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212AB" w14:textId="5D6E2D76" w:rsidR="001C4B0D" w:rsidRPr="007B18C8" w:rsidRDefault="001C4B0D" w:rsidP="007B18C8">
      <w:pPr>
        <w:pStyle w:val="Heading2"/>
        <w:rPr>
          <w:rFonts w:ascii="Times New Roman" w:hAnsi="Times New Roman" w:cs="Times New Roman"/>
          <w:sz w:val="32"/>
          <w:szCs w:val="32"/>
        </w:rPr>
      </w:pPr>
      <w:r w:rsidRPr="00392B71">
        <w:rPr>
          <w:rFonts w:ascii="Times New Roman" w:hAnsi="Times New Roman" w:cs="Times New Roman"/>
          <w:sz w:val="32"/>
          <w:szCs w:val="32"/>
        </w:rPr>
        <w:t xml:space="preserve">Section 2: </w:t>
      </w:r>
      <w:r w:rsidR="007B18C8">
        <w:rPr>
          <w:rFonts w:ascii="Times New Roman" w:hAnsi="Times New Roman" w:cs="Times New Roman"/>
          <w:sz w:val="32"/>
          <w:szCs w:val="32"/>
        </w:rPr>
        <w:t>Momentum Plan 2025-26</w:t>
      </w:r>
    </w:p>
    <w:p w14:paraId="505ACA1E" w14:textId="77777777" w:rsidR="0051141E" w:rsidRPr="00392B71" w:rsidRDefault="0051141E" w:rsidP="001C4B0D">
      <w:pPr>
        <w:rPr>
          <w:rFonts w:ascii="Times New Roman" w:hAnsi="Times New Roman" w:cs="Times New Roman"/>
        </w:rPr>
      </w:pPr>
    </w:p>
    <w:p w14:paraId="5B9CAC0B" w14:textId="4BE738EB" w:rsidR="0051141E" w:rsidRPr="00392B71" w:rsidRDefault="0051141E" w:rsidP="001C4B0D">
      <w:pPr>
        <w:rPr>
          <w:rFonts w:ascii="Times New Roman" w:hAnsi="Times New Roman" w:cs="Times New Roman"/>
          <w:b/>
          <w:bCs/>
        </w:rPr>
      </w:pPr>
      <w:r w:rsidRPr="00392B71">
        <w:rPr>
          <w:rFonts w:ascii="Times New Roman" w:hAnsi="Times New Roman" w:cs="Times New Roman"/>
          <w:b/>
          <w:bCs/>
        </w:rPr>
        <w:t>Activity I</w:t>
      </w:r>
    </w:p>
    <w:p w14:paraId="4B2C8C9A" w14:textId="77777777" w:rsidR="00E92C3C" w:rsidRPr="00392B71" w:rsidRDefault="00E92C3C" w:rsidP="001C4B0D">
      <w:pPr>
        <w:rPr>
          <w:rFonts w:ascii="Times New Roman" w:hAnsi="Times New Roman" w:cs="Times New Roman"/>
          <w:b/>
          <w:bCs/>
        </w:rPr>
      </w:pPr>
    </w:p>
    <w:tbl>
      <w:tblPr>
        <w:tblStyle w:val="TableGrid"/>
        <w:tblW w:w="0" w:type="auto"/>
        <w:tblInd w:w="85" w:type="dxa"/>
        <w:tblLook w:val="04A0" w:firstRow="1" w:lastRow="0" w:firstColumn="1" w:lastColumn="0" w:noHBand="0" w:noVBand="1"/>
      </w:tblPr>
      <w:tblGrid>
        <w:gridCol w:w="9809"/>
        <w:gridCol w:w="320"/>
      </w:tblGrid>
      <w:tr w:rsidR="00E92C3C" w:rsidRPr="00392B71" w14:paraId="2BC61867" w14:textId="77777777" w:rsidTr="00193F94">
        <w:tc>
          <w:tcPr>
            <w:tcW w:w="9809" w:type="dxa"/>
            <w:shd w:val="clear" w:color="auto" w:fill="D9E2F3" w:themeFill="accent1" w:themeFillTint="33"/>
          </w:tcPr>
          <w:p w14:paraId="1A9D5754" w14:textId="77777777" w:rsidR="00E92C3C" w:rsidRPr="00392B71" w:rsidRDefault="00E92C3C" w:rsidP="00193F94">
            <w:pPr>
              <w:tabs>
                <w:tab w:val="left" w:pos="5720"/>
              </w:tabs>
              <w:rPr>
                <w:rFonts w:ascii="Times New Roman" w:hAnsi="Times New Roman" w:cs="Times New Roman"/>
                <w:b/>
                <w:bCs/>
              </w:rPr>
            </w:pPr>
            <w:r w:rsidRPr="00392B71">
              <w:rPr>
                <w:rFonts w:ascii="Times New Roman" w:hAnsi="Times New Roman" w:cs="Times New Roman"/>
                <w:b/>
                <w:bCs/>
              </w:rPr>
              <w:t>Activity/Project Name: L (</w:t>
            </w:r>
            <w:r w:rsidRPr="00392B71">
              <w:rPr>
                <w:rFonts w:ascii="Times New Roman" w:hAnsi="Times New Roman" w:cs="Times New Roman"/>
                <w:b/>
                <w:bCs/>
                <w:i/>
                <w:iCs/>
              </w:rPr>
              <w:t>Learn</w:t>
            </w:r>
            <w:r w:rsidRPr="00392B71">
              <w:rPr>
                <w:rFonts w:ascii="Times New Roman" w:hAnsi="Times New Roman" w:cs="Times New Roman"/>
                <w:b/>
                <w:bCs/>
              </w:rPr>
              <w:t>) I(</w:t>
            </w:r>
            <w:r w:rsidRPr="00392B71">
              <w:rPr>
                <w:rFonts w:ascii="Times New Roman" w:hAnsi="Times New Roman" w:cs="Times New Roman"/>
                <w:b/>
                <w:bCs/>
                <w:i/>
                <w:iCs/>
              </w:rPr>
              <w:t>Investigate</w:t>
            </w:r>
            <w:r w:rsidRPr="00392B71">
              <w:rPr>
                <w:rFonts w:ascii="Times New Roman" w:hAnsi="Times New Roman" w:cs="Times New Roman"/>
                <w:b/>
                <w:bCs/>
              </w:rPr>
              <w:t>) G (</w:t>
            </w:r>
            <w:r w:rsidRPr="00392B71">
              <w:rPr>
                <w:rFonts w:ascii="Times New Roman" w:hAnsi="Times New Roman" w:cs="Times New Roman"/>
                <w:b/>
                <w:bCs/>
                <w:i/>
                <w:iCs/>
              </w:rPr>
              <w:t>Grow</w:t>
            </w:r>
            <w:r w:rsidRPr="00392B71">
              <w:rPr>
                <w:rFonts w:ascii="Times New Roman" w:hAnsi="Times New Roman" w:cs="Times New Roman"/>
                <w:b/>
                <w:bCs/>
              </w:rPr>
              <w:t>) H (</w:t>
            </w:r>
            <w:r w:rsidRPr="00392B71">
              <w:rPr>
                <w:rFonts w:ascii="Times New Roman" w:hAnsi="Times New Roman" w:cs="Times New Roman"/>
                <w:b/>
                <w:bCs/>
                <w:i/>
                <w:iCs/>
              </w:rPr>
              <w:t>Hustle</w:t>
            </w:r>
            <w:r w:rsidRPr="00392B71">
              <w:rPr>
                <w:rFonts w:ascii="Times New Roman" w:hAnsi="Times New Roman" w:cs="Times New Roman"/>
                <w:b/>
                <w:bCs/>
              </w:rPr>
              <w:t>) T (</w:t>
            </w:r>
            <w:r w:rsidRPr="00392B71">
              <w:rPr>
                <w:rFonts w:ascii="Times New Roman" w:hAnsi="Times New Roman" w:cs="Times New Roman"/>
                <w:b/>
                <w:bCs/>
                <w:i/>
                <w:iCs/>
              </w:rPr>
              <w:t>Thrive</w:t>
            </w:r>
            <w:r w:rsidRPr="00392B71">
              <w:rPr>
                <w:rFonts w:ascii="Times New Roman" w:hAnsi="Times New Roman" w:cs="Times New Roman"/>
                <w:b/>
                <w:bCs/>
              </w:rPr>
              <w:t>) Your Path</w:t>
            </w:r>
          </w:p>
        </w:tc>
        <w:tc>
          <w:tcPr>
            <w:tcW w:w="0" w:type="auto"/>
          </w:tcPr>
          <w:p w14:paraId="212BE392" w14:textId="77777777" w:rsidR="00E92C3C" w:rsidRPr="00392B71" w:rsidRDefault="00E92C3C" w:rsidP="00193F94">
            <w:pPr>
              <w:tabs>
                <w:tab w:val="left" w:pos="5720"/>
              </w:tabs>
              <w:rPr>
                <w:rFonts w:ascii="Times New Roman" w:hAnsi="Times New Roman" w:cs="Times New Roman"/>
                <w:b/>
                <w:bCs/>
              </w:rPr>
            </w:pPr>
          </w:p>
        </w:tc>
      </w:tr>
      <w:tr w:rsidR="00E92C3C" w:rsidRPr="00392B71" w14:paraId="2D9F30B6" w14:textId="77777777" w:rsidTr="00193F94">
        <w:tc>
          <w:tcPr>
            <w:tcW w:w="10129" w:type="dxa"/>
            <w:gridSpan w:val="2"/>
            <w:shd w:val="clear" w:color="auto" w:fill="D9E2F3" w:themeFill="accent1" w:themeFillTint="33"/>
          </w:tcPr>
          <w:p w14:paraId="69A30261" w14:textId="77777777" w:rsidR="00E92C3C" w:rsidRPr="00392B71" w:rsidRDefault="00E92C3C" w:rsidP="00193F94">
            <w:pPr>
              <w:rPr>
                <w:rFonts w:ascii="Times New Roman" w:hAnsi="Times New Roman" w:cs="Times New Roman"/>
              </w:rPr>
            </w:pPr>
            <w:r w:rsidRPr="00392B71">
              <w:rPr>
                <w:rFonts w:ascii="Times New Roman" w:hAnsi="Times New Roman" w:cs="Times New Roman"/>
                <w:b/>
                <w:bCs/>
              </w:rPr>
              <w:t>Momentum Area</w:t>
            </w:r>
            <w:r w:rsidRPr="00392B71">
              <w:rPr>
                <w:rFonts w:ascii="Times New Roman" w:hAnsi="Times New Roman" w:cs="Times New Roman"/>
              </w:rPr>
              <w:t xml:space="preserve"> (replace box with “X” for all that apply):</w:t>
            </w:r>
          </w:p>
        </w:tc>
      </w:tr>
      <w:tr w:rsidR="00E92C3C" w:rsidRPr="00392B71" w14:paraId="123684EF" w14:textId="77777777" w:rsidTr="00193F94">
        <w:tc>
          <w:tcPr>
            <w:tcW w:w="10129" w:type="dxa"/>
            <w:gridSpan w:val="2"/>
          </w:tcPr>
          <w:p w14:paraId="4F1C780E" w14:textId="77777777" w:rsidR="00E92C3C" w:rsidRPr="00392B71" w:rsidRDefault="00E92C3C" w:rsidP="00193F94">
            <w:pPr>
              <w:tabs>
                <w:tab w:val="left" w:pos="5720"/>
              </w:tabs>
              <w:rPr>
                <w:rFonts w:ascii="Times New Roman" w:hAnsi="Times New Roman" w:cs="Times New Roman"/>
                <w:b/>
                <w:bCs/>
              </w:rPr>
            </w:pPr>
            <w:r w:rsidRPr="00392B71">
              <w:rPr>
                <w:rFonts w:ascii="Times New Roman" w:hAnsi="Times New Roman" w:cs="Times New Roman"/>
              </w:rPr>
              <w:t>x Purpose     </w:t>
            </w:r>
            <w:r w:rsidRPr="00392B71">
              <w:rPr>
                <w:rStyle w:val="stix"/>
                <w:rFonts w:ascii="Times New Roman" w:hAnsi="Times New Roman" w:cs="Times New Roman"/>
              </w:rPr>
              <w:t xml:space="preserve"> x</w:t>
            </w:r>
            <w:r w:rsidRPr="00392B71">
              <w:rPr>
                <w:rFonts w:ascii="Times New Roman" w:hAnsi="Times New Roman" w:cs="Times New Roman"/>
              </w:rPr>
              <w:t> Pathways     </w:t>
            </w:r>
            <w:r w:rsidRPr="00392B71">
              <w:rPr>
                <w:rStyle w:val="stix"/>
                <w:rFonts w:ascii="Times New Roman" w:hAnsi="Times New Roman" w:cs="Times New Roman"/>
              </w:rPr>
              <w:t xml:space="preserve"> x</w:t>
            </w:r>
            <w:r w:rsidRPr="00392B71">
              <w:rPr>
                <w:rStyle w:val="stix"/>
                <w:rFonts w:ascii="Cambria Math" w:hAnsi="Cambria Math" w:cs="Cambria Math"/>
              </w:rPr>
              <w:t>▢</w:t>
            </w:r>
            <w:r w:rsidRPr="00392B71">
              <w:rPr>
                <w:rFonts w:ascii="Times New Roman" w:hAnsi="Times New Roman" w:cs="Times New Roman"/>
              </w:rPr>
              <w:t> Mindset     </w:t>
            </w:r>
            <w:r w:rsidRPr="00392B71">
              <w:rPr>
                <w:rStyle w:val="stix"/>
                <w:rFonts w:ascii="Times New Roman" w:hAnsi="Times New Roman" w:cs="Times New Roman"/>
              </w:rPr>
              <w:t xml:space="preserve"> </w:t>
            </w:r>
            <w:r w:rsidRPr="00392B71">
              <w:rPr>
                <w:rStyle w:val="stix"/>
                <w:rFonts w:ascii="Cambria Math" w:hAnsi="Cambria Math" w:cs="Cambria Math"/>
              </w:rPr>
              <w:t>▢</w:t>
            </w:r>
            <w:r w:rsidRPr="00392B71">
              <w:rPr>
                <w:rFonts w:ascii="Times New Roman" w:hAnsi="Times New Roman" w:cs="Times New Roman"/>
              </w:rPr>
              <w:t> Change Management     </w:t>
            </w:r>
            <w:r w:rsidRPr="00392B71">
              <w:rPr>
                <w:rStyle w:val="stix"/>
                <w:rFonts w:ascii="Times New Roman" w:hAnsi="Times New Roman" w:cs="Times New Roman"/>
              </w:rPr>
              <w:t xml:space="preserve"> </w:t>
            </w:r>
            <w:r w:rsidRPr="00392B71">
              <w:rPr>
                <w:rStyle w:val="stix"/>
                <w:rFonts w:ascii="Cambria Math" w:hAnsi="Cambria Math" w:cs="Cambria Math"/>
              </w:rPr>
              <w:t>▢</w:t>
            </w:r>
            <w:r w:rsidRPr="00392B71">
              <w:rPr>
                <w:rFonts w:ascii="Times New Roman" w:hAnsi="Times New Roman" w:cs="Times New Roman"/>
              </w:rPr>
              <w:t> Data &amp; Communications</w:t>
            </w:r>
          </w:p>
        </w:tc>
      </w:tr>
      <w:tr w:rsidR="00E92C3C" w:rsidRPr="00392B71" w14:paraId="390A82B4" w14:textId="77777777" w:rsidTr="00193F94">
        <w:tc>
          <w:tcPr>
            <w:tcW w:w="10129" w:type="dxa"/>
            <w:gridSpan w:val="2"/>
            <w:shd w:val="clear" w:color="auto" w:fill="D9E2F3" w:themeFill="accent1" w:themeFillTint="33"/>
          </w:tcPr>
          <w:p w14:paraId="5096821D" w14:textId="77777777" w:rsidR="00E92C3C" w:rsidRPr="00392B71" w:rsidRDefault="00E92C3C" w:rsidP="00193F94">
            <w:pPr>
              <w:tabs>
                <w:tab w:val="left" w:pos="5720"/>
              </w:tabs>
              <w:rPr>
                <w:rFonts w:ascii="Times New Roman" w:hAnsi="Times New Roman" w:cs="Times New Roman"/>
              </w:rPr>
            </w:pPr>
            <w:r w:rsidRPr="00392B71">
              <w:rPr>
                <w:rFonts w:ascii="Times New Roman" w:hAnsi="Times New Roman" w:cs="Times New Roman"/>
                <w:b/>
                <w:bCs/>
              </w:rPr>
              <w:t>Activity/Project Overview or Description</w:t>
            </w:r>
            <w:r w:rsidRPr="00392B71">
              <w:rPr>
                <w:rFonts w:ascii="Times New Roman" w:hAnsi="Times New Roman" w:cs="Times New Roman"/>
              </w:rPr>
              <w:t xml:space="preserve"> (what this is?)</w:t>
            </w:r>
          </w:p>
        </w:tc>
      </w:tr>
      <w:tr w:rsidR="00E92C3C" w:rsidRPr="00392B71" w14:paraId="657D7F3C" w14:textId="77777777" w:rsidTr="00193F94">
        <w:tc>
          <w:tcPr>
            <w:tcW w:w="10129" w:type="dxa"/>
            <w:gridSpan w:val="2"/>
          </w:tcPr>
          <w:p w14:paraId="63450A02" w14:textId="576CBE4F" w:rsidR="00E92C3C" w:rsidRPr="00392B71" w:rsidRDefault="00E92C3C" w:rsidP="00193F94">
            <w:pPr>
              <w:tabs>
                <w:tab w:val="left" w:pos="5720"/>
              </w:tabs>
              <w:rPr>
                <w:rFonts w:ascii="Times New Roman" w:hAnsi="Times New Roman" w:cs="Times New Roman"/>
                <w:b/>
                <w:bCs/>
              </w:rPr>
            </w:pPr>
            <w:r w:rsidRPr="00392B71">
              <w:rPr>
                <w:rFonts w:ascii="Times New Roman" w:hAnsi="Times New Roman" w:cs="Times New Roman"/>
              </w:rPr>
              <w:t xml:space="preserve">The </w:t>
            </w:r>
            <w:r w:rsidRPr="00392B71">
              <w:rPr>
                <w:rFonts w:ascii="Times New Roman" w:hAnsi="Times New Roman" w:cs="Times New Roman"/>
                <w:i/>
                <w:iCs/>
              </w:rPr>
              <w:t>LIGHT Your Path</w:t>
            </w:r>
            <w:r w:rsidRPr="00392B71">
              <w:rPr>
                <w:rFonts w:ascii="Times New Roman" w:hAnsi="Times New Roman" w:cs="Times New Roman"/>
              </w:rPr>
              <w:t xml:space="preserve"> initiative aims to integrate student support services at MGA to provide a guided </w:t>
            </w:r>
            <w:r w:rsidR="0042005E">
              <w:rPr>
                <w:rFonts w:ascii="Times New Roman" w:hAnsi="Times New Roman" w:cs="Times New Roman"/>
              </w:rPr>
              <w:t xml:space="preserve">structured </w:t>
            </w:r>
            <w:r w:rsidRPr="00392B71">
              <w:rPr>
                <w:rFonts w:ascii="Times New Roman" w:hAnsi="Times New Roman" w:cs="Times New Roman"/>
              </w:rPr>
              <w:t xml:space="preserve">pathway for incoming freshmen towards successful academic and career outcomes. </w:t>
            </w:r>
            <w:r w:rsidRPr="00392B71">
              <w:rPr>
                <w:rFonts w:ascii="Times New Roman" w:hAnsi="Times New Roman" w:cs="Times New Roman"/>
                <w:b/>
                <w:bCs/>
              </w:rPr>
              <w:t xml:space="preserve"> </w:t>
            </w:r>
          </w:p>
          <w:p w14:paraId="6A9DC7AA" w14:textId="77777777" w:rsidR="00E92C3C" w:rsidRPr="00392B71" w:rsidRDefault="00E92C3C" w:rsidP="00193F94">
            <w:pPr>
              <w:tabs>
                <w:tab w:val="left" w:pos="5720"/>
              </w:tabs>
              <w:rPr>
                <w:rFonts w:ascii="Times New Roman" w:hAnsi="Times New Roman" w:cs="Times New Roman"/>
                <w:i/>
                <w:iCs/>
              </w:rPr>
            </w:pPr>
            <w:r w:rsidRPr="00392B71">
              <w:rPr>
                <w:rFonts w:ascii="Times New Roman" w:hAnsi="Times New Roman" w:cs="Times New Roman"/>
              </w:rPr>
              <w:t>This initiative is built around MGA’s existing student support resources to include advising, student success coaching, career and leadership opportunities, and freshman year experience. This initiative addresses Strategy I under MGA’s 2023-28 Strategic Plan to ‘</w:t>
            </w:r>
            <w:r w:rsidRPr="00392B71">
              <w:rPr>
                <w:rFonts w:ascii="Times New Roman" w:hAnsi="Times New Roman" w:cs="Times New Roman"/>
                <w:i/>
                <w:iCs/>
              </w:rPr>
              <w:t>Champion Student Success.”</w:t>
            </w:r>
          </w:p>
          <w:p w14:paraId="4201B5E6" w14:textId="77777777" w:rsidR="00E92C3C" w:rsidRPr="00392B71" w:rsidRDefault="00E92C3C" w:rsidP="00193F94">
            <w:pPr>
              <w:tabs>
                <w:tab w:val="left" w:pos="5720"/>
              </w:tabs>
              <w:rPr>
                <w:rFonts w:ascii="Times New Roman" w:hAnsi="Times New Roman" w:cs="Times New Roman"/>
              </w:rPr>
            </w:pPr>
          </w:p>
          <w:p w14:paraId="56AC1D08" w14:textId="77777777" w:rsidR="00E92C3C" w:rsidRPr="00392B71" w:rsidRDefault="00E92C3C" w:rsidP="00193F94">
            <w:pPr>
              <w:tabs>
                <w:tab w:val="left" w:pos="5720"/>
              </w:tabs>
              <w:rPr>
                <w:rFonts w:ascii="Times New Roman" w:hAnsi="Times New Roman" w:cs="Times New Roman"/>
              </w:rPr>
            </w:pPr>
            <w:r w:rsidRPr="00392B71">
              <w:rPr>
                <w:rFonts w:ascii="Times New Roman" w:hAnsi="Times New Roman" w:cs="Times New Roman"/>
              </w:rPr>
              <w:t xml:space="preserve">Incoming freshmen will be welcomed into the ‘LIGHT Your Path’ at orientation, New Student Convocation, and through the Freshmen D2L portal, and the Student Success Hub. Students </w:t>
            </w:r>
            <w:proofErr w:type="gramStart"/>
            <w:r w:rsidRPr="00392B71">
              <w:rPr>
                <w:rFonts w:ascii="Times New Roman" w:hAnsi="Times New Roman" w:cs="Times New Roman"/>
              </w:rPr>
              <w:t>in</w:t>
            </w:r>
            <w:proofErr w:type="gramEnd"/>
            <w:r w:rsidRPr="00392B71">
              <w:rPr>
                <w:rFonts w:ascii="Times New Roman" w:hAnsi="Times New Roman" w:cs="Times New Roman"/>
              </w:rPr>
              <w:t xml:space="preserve"> the pathway will be provided with the timeline of activities and expectations with regular updates and follow-ups. Success plans will be developed for all incoming freshmen prior to the start of the semester and shared through focused outreach campaigns. </w:t>
            </w:r>
          </w:p>
          <w:p w14:paraId="23E2AC00" w14:textId="77777777" w:rsidR="00E92C3C" w:rsidRPr="00392B71" w:rsidRDefault="00E92C3C" w:rsidP="00193F94">
            <w:pPr>
              <w:tabs>
                <w:tab w:val="left" w:pos="5720"/>
              </w:tabs>
              <w:rPr>
                <w:rFonts w:ascii="Times New Roman" w:hAnsi="Times New Roman" w:cs="Times New Roman"/>
              </w:rPr>
            </w:pPr>
          </w:p>
          <w:p w14:paraId="49ED4BA6" w14:textId="77777777" w:rsidR="00E92C3C" w:rsidRPr="00392B71" w:rsidRDefault="00E92C3C" w:rsidP="00193F94">
            <w:pPr>
              <w:rPr>
                <w:rFonts w:ascii="Times New Roman" w:hAnsi="Times New Roman" w:cs="Times New Roman"/>
                <w:b/>
                <w:bCs/>
                <w:u w:val="single"/>
              </w:rPr>
            </w:pPr>
            <w:r w:rsidRPr="00392B71">
              <w:rPr>
                <w:rFonts w:ascii="Times New Roman" w:hAnsi="Times New Roman" w:cs="Times New Roman"/>
                <w:b/>
                <w:bCs/>
                <w:u w:val="single"/>
              </w:rPr>
              <w:t>LIGHT Your Path Initiative (see visual in the Appendix):</w:t>
            </w:r>
          </w:p>
          <w:p w14:paraId="2F7BFC5E" w14:textId="77777777" w:rsidR="00E92C3C" w:rsidRPr="00392B71" w:rsidRDefault="00E92C3C" w:rsidP="00193F94">
            <w:pPr>
              <w:rPr>
                <w:rFonts w:ascii="Times New Roman" w:hAnsi="Times New Roman" w:cs="Times New Roman"/>
                <w:b/>
                <w:bCs/>
              </w:rPr>
            </w:pPr>
          </w:p>
          <w:p w14:paraId="428D6C8D" w14:textId="77777777" w:rsidR="00E92C3C" w:rsidRPr="00392B71" w:rsidRDefault="00E92C3C" w:rsidP="00193F94">
            <w:pPr>
              <w:rPr>
                <w:rFonts w:ascii="Times New Roman" w:hAnsi="Times New Roman" w:cs="Times New Roman"/>
                <w:b/>
                <w:bCs/>
              </w:rPr>
            </w:pPr>
            <w:r w:rsidRPr="00392B71">
              <w:rPr>
                <w:rFonts w:ascii="Times New Roman" w:hAnsi="Times New Roman" w:cs="Times New Roman"/>
                <w:b/>
                <w:bCs/>
              </w:rPr>
              <w:t>Learn</w:t>
            </w:r>
          </w:p>
          <w:p w14:paraId="0CF7F8D4" w14:textId="77777777" w:rsidR="0011699D" w:rsidRPr="00392B71" w:rsidRDefault="00E92C3C" w:rsidP="0011699D">
            <w:pPr>
              <w:pStyle w:val="ListParagraph"/>
              <w:numPr>
                <w:ilvl w:val="0"/>
                <w:numId w:val="25"/>
              </w:numPr>
              <w:spacing w:line="278" w:lineRule="auto"/>
              <w:rPr>
                <w:rFonts w:ascii="Times New Roman" w:hAnsi="Times New Roman" w:cs="Times New Roman"/>
              </w:rPr>
            </w:pPr>
            <w:r w:rsidRPr="00392B71">
              <w:rPr>
                <w:rFonts w:ascii="Times New Roman" w:hAnsi="Times New Roman" w:cs="Times New Roman"/>
              </w:rPr>
              <w:t>Meet with an academic success coach to develop success plans to include academic goals and strategies for success (Month 1)</w:t>
            </w:r>
          </w:p>
          <w:p w14:paraId="418E7A0B" w14:textId="0B2E5ED0" w:rsidR="00E92C3C" w:rsidRPr="00392B71" w:rsidRDefault="00E92C3C" w:rsidP="0011699D">
            <w:pPr>
              <w:pStyle w:val="ListParagraph"/>
              <w:numPr>
                <w:ilvl w:val="0"/>
                <w:numId w:val="25"/>
              </w:numPr>
              <w:spacing w:line="278" w:lineRule="auto"/>
              <w:rPr>
                <w:rFonts w:ascii="Times New Roman" w:hAnsi="Times New Roman" w:cs="Times New Roman"/>
              </w:rPr>
            </w:pPr>
            <w:r w:rsidRPr="00392B71">
              <w:rPr>
                <w:rFonts w:ascii="Times New Roman" w:hAnsi="Times New Roman" w:cs="Times New Roman"/>
              </w:rPr>
              <w:t xml:space="preserve">Meet with an academic advisor to discuss program of study and purposeful choice (Month 2) </w:t>
            </w:r>
          </w:p>
          <w:p w14:paraId="11ECC5C6" w14:textId="5790AD4E" w:rsidR="00E92C3C" w:rsidRPr="00392B71" w:rsidRDefault="00E92C3C" w:rsidP="00E92C3C">
            <w:pPr>
              <w:pStyle w:val="ListParagraph"/>
              <w:numPr>
                <w:ilvl w:val="0"/>
                <w:numId w:val="25"/>
              </w:numPr>
              <w:rPr>
                <w:rFonts w:ascii="Times New Roman" w:hAnsi="Times New Roman" w:cs="Times New Roman"/>
              </w:rPr>
            </w:pPr>
            <w:proofErr w:type="gramStart"/>
            <w:r w:rsidRPr="00392B71">
              <w:rPr>
                <w:rFonts w:ascii="Times New Roman" w:hAnsi="Times New Roman" w:cs="Times New Roman"/>
              </w:rPr>
              <w:t>Participate</w:t>
            </w:r>
            <w:proofErr w:type="gramEnd"/>
            <w:r w:rsidRPr="00392B71">
              <w:rPr>
                <w:rFonts w:ascii="Times New Roman" w:hAnsi="Times New Roman" w:cs="Times New Roman"/>
              </w:rPr>
              <w:t xml:space="preserve"> in Identity &amp; Purpose Quest within Knights Academy (Month 1)</w:t>
            </w:r>
          </w:p>
          <w:p w14:paraId="436C053C" w14:textId="77777777" w:rsidR="00E92C3C" w:rsidRPr="00392B71" w:rsidRDefault="00E92C3C" w:rsidP="00E92C3C">
            <w:pPr>
              <w:pStyle w:val="ListParagraph"/>
              <w:numPr>
                <w:ilvl w:val="0"/>
                <w:numId w:val="25"/>
              </w:numPr>
              <w:rPr>
                <w:rFonts w:ascii="Times New Roman" w:hAnsi="Times New Roman" w:cs="Times New Roman"/>
              </w:rPr>
            </w:pPr>
            <w:proofErr w:type="gramStart"/>
            <w:r w:rsidRPr="00392B71">
              <w:rPr>
                <w:rFonts w:ascii="Times New Roman" w:hAnsi="Times New Roman" w:cs="Times New Roman"/>
              </w:rPr>
              <w:t>Participate</w:t>
            </w:r>
            <w:proofErr w:type="gramEnd"/>
            <w:r w:rsidRPr="00392B71">
              <w:rPr>
                <w:rFonts w:ascii="Times New Roman" w:hAnsi="Times New Roman" w:cs="Times New Roman"/>
              </w:rPr>
              <w:t xml:space="preserve"> in the Study Skills Quest within Knights Academy (Month 1)</w:t>
            </w:r>
          </w:p>
          <w:p w14:paraId="2211B381" w14:textId="77777777" w:rsidR="00E92C3C" w:rsidRPr="00392B71" w:rsidRDefault="00E92C3C" w:rsidP="00E92C3C">
            <w:pPr>
              <w:pStyle w:val="ListParagraph"/>
              <w:numPr>
                <w:ilvl w:val="0"/>
                <w:numId w:val="25"/>
              </w:numPr>
              <w:rPr>
                <w:rFonts w:ascii="Times New Roman" w:hAnsi="Times New Roman" w:cs="Times New Roman"/>
              </w:rPr>
            </w:pPr>
            <w:proofErr w:type="gramStart"/>
            <w:r w:rsidRPr="00392B71">
              <w:rPr>
                <w:rFonts w:ascii="Times New Roman" w:hAnsi="Times New Roman" w:cs="Times New Roman"/>
              </w:rPr>
              <w:t>Attend</w:t>
            </w:r>
            <w:proofErr w:type="gramEnd"/>
            <w:r w:rsidRPr="00392B71">
              <w:rPr>
                <w:rFonts w:ascii="Times New Roman" w:hAnsi="Times New Roman" w:cs="Times New Roman"/>
              </w:rPr>
              <w:t xml:space="preserve"> Student Expo to learn about campus organizations, university resources, and mentoring programs (Month 1) </w:t>
            </w:r>
          </w:p>
          <w:p w14:paraId="1C201423" w14:textId="77777777" w:rsidR="00E92C3C" w:rsidRPr="00392B71" w:rsidRDefault="00E92C3C" w:rsidP="00E92C3C">
            <w:pPr>
              <w:pStyle w:val="ListParagraph"/>
              <w:numPr>
                <w:ilvl w:val="0"/>
                <w:numId w:val="25"/>
              </w:numPr>
              <w:spacing w:line="278" w:lineRule="auto"/>
              <w:rPr>
                <w:rFonts w:ascii="Times New Roman" w:hAnsi="Times New Roman" w:cs="Times New Roman"/>
              </w:rPr>
            </w:pPr>
            <w:r w:rsidRPr="00392B71">
              <w:rPr>
                <w:rFonts w:ascii="Times New Roman" w:hAnsi="Times New Roman" w:cs="Times New Roman"/>
              </w:rPr>
              <w:t xml:space="preserve">Attend New Student Convocation (Month 1 – Fall Only)  </w:t>
            </w:r>
          </w:p>
          <w:p w14:paraId="15B14601" w14:textId="77777777" w:rsidR="00E92C3C" w:rsidRPr="00392B71" w:rsidRDefault="00E92C3C" w:rsidP="00193F94">
            <w:pPr>
              <w:rPr>
                <w:rFonts w:ascii="Times New Roman" w:hAnsi="Times New Roman" w:cs="Times New Roman"/>
                <w:b/>
                <w:bCs/>
              </w:rPr>
            </w:pPr>
            <w:r w:rsidRPr="00392B71">
              <w:rPr>
                <w:rFonts w:ascii="Times New Roman" w:hAnsi="Times New Roman" w:cs="Times New Roman"/>
                <w:b/>
                <w:bCs/>
              </w:rPr>
              <w:t>Investigate</w:t>
            </w:r>
          </w:p>
          <w:p w14:paraId="4CD74C2F" w14:textId="77777777" w:rsidR="00E92C3C" w:rsidRPr="00392B71" w:rsidRDefault="00E92C3C" w:rsidP="00E92C3C">
            <w:pPr>
              <w:pStyle w:val="ListParagraph"/>
              <w:numPr>
                <w:ilvl w:val="0"/>
                <w:numId w:val="26"/>
              </w:numPr>
              <w:rPr>
                <w:rFonts w:ascii="Times New Roman" w:hAnsi="Times New Roman" w:cs="Times New Roman"/>
              </w:rPr>
            </w:pPr>
            <w:r w:rsidRPr="00392B71">
              <w:rPr>
                <w:rFonts w:ascii="Times New Roman" w:hAnsi="Times New Roman" w:cs="Times New Roman"/>
              </w:rPr>
              <w:t xml:space="preserve">Complete Stepping Blocks within the Career Quest in Knights Academy (Month 1) </w:t>
            </w:r>
          </w:p>
          <w:p w14:paraId="7A928D46" w14:textId="77777777" w:rsidR="00E92C3C" w:rsidRPr="00392B71" w:rsidRDefault="00E92C3C" w:rsidP="00E92C3C">
            <w:pPr>
              <w:pStyle w:val="ListParagraph"/>
              <w:numPr>
                <w:ilvl w:val="0"/>
                <w:numId w:val="26"/>
              </w:numPr>
              <w:rPr>
                <w:rFonts w:ascii="Times New Roman" w:hAnsi="Times New Roman" w:cs="Times New Roman"/>
              </w:rPr>
            </w:pPr>
            <w:r w:rsidRPr="00392B71">
              <w:rPr>
                <w:rFonts w:ascii="Times New Roman" w:hAnsi="Times New Roman" w:cs="Times New Roman"/>
              </w:rPr>
              <w:t>Continue exploring careers and majors with Focus 2 (Month 2)</w:t>
            </w:r>
          </w:p>
          <w:p w14:paraId="6342AD57" w14:textId="77777777" w:rsidR="00E92C3C" w:rsidRPr="00392B71" w:rsidRDefault="00E92C3C" w:rsidP="00E92C3C">
            <w:pPr>
              <w:pStyle w:val="ListParagraph"/>
              <w:numPr>
                <w:ilvl w:val="0"/>
                <w:numId w:val="26"/>
              </w:numPr>
              <w:rPr>
                <w:rFonts w:ascii="Times New Roman" w:hAnsi="Times New Roman" w:cs="Times New Roman"/>
              </w:rPr>
            </w:pPr>
            <w:proofErr w:type="gramStart"/>
            <w:r w:rsidRPr="00392B71">
              <w:rPr>
                <w:rFonts w:ascii="Times New Roman" w:hAnsi="Times New Roman" w:cs="Times New Roman"/>
              </w:rPr>
              <w:t>Attend</w:t>
            </w:r>
            <w:proofErr w:type="gramEnd"/>
            <w:r w:rsidRPr="00392B71">
              <w:rPr>
                <w:rFonts w:ascii="Times New Roman" w:hAnsi="Times New Roman" w:cs="Times New Roman"/>
              </w:rPr>
              <w:t xml:space="preserve"> a career fair to explore options and opportunities (Month 3) </w:t>
            </w:r>
          </w:p>
          <w:p w14:paraId="1000C6A3" w14:textId="77777777" w:rsidR="00E92C3C" w:rsidRPr="00392B71" w:rsidRDefault="00E92C3C" w:rsidP="00E92C3C">
            <w:pPr>
              <w:pStyle w:val="ListParagraph"/>
              <w:numPr>
                <w:ilvl w:val="0"/>
                <w:numId w:val="26"/>
              </w:numPr>
              <w:rPr>
                <w:rFonts w:ascii="Times New Roman" w:hAnsi="Times New Roman" w:cs="Times New Roman"/>
              </w:rPr>
            </w:pPr>
            <w:r w:rsidRPr="00392B71">
              <w:rPr>
                <w:rFonts w:ascii="Times New Roman" w:hAnsi="Times New Roman" w:cs="Times New Roman"/>
              </w:rPr>
              <w:t xml:space="preserve">Meet with an academic advisor to explore major requirements in </w:t>
            </w:r>
            <w:proofErr w:type="spellStart"/>
            <w:r w:rsidRPr="00392B71">
              <w:rPr>
                <w:rFonts w:ascii="Times New Roman" w:hAnsi="Times New Roman" w:cs="Times New Roman"/>
              </w:rPr>
              <w:t>MyDegree</w:t>
            </w:r>
            <w:proofErr w:type="spellEnd"/>
            <w:r w:rsidRPr="00392B71">
              <w:rPr>
                <w:rFonts w:ascii="Times New Roman" w:hAnsi="Times New Roman" w:cs="Times New Roman"/>
              </w:rPr>
              <w:t xml:space="preserve"> (Month 2) </w:t>
            </w:r>
          </w:p>
          <w:p w14:paraId="08D12180" w14:textId="77777777" w:rsidR="00E92C3C" w:rsidRPr="00392B71" w:rsidRDefault="00E92C3C" w:rsidP="00E92C3C">
            <w:pPr>
              <w:pStyle w:val="ListParagraph"/>
              <w:numPr>
                <w:ilvl w:val="0"/>
                <w:numId w:val="26"/>
              </w:numPr>
              <w:rPr>
                <w:rFonts w:ascii="Times New Roman" w:hAnsi="Times New Roman" w:cs="Times New Roman"/>
              </w:rPr>
            </w:pPr>
            <w:r w:rsidRPr="00392B71">
              <w:rPr>
                <w:rFonts w:ascii="Times New Roman" w:hAnsi="Times New Roman" w:cs="Times New Roman"/>
              </w:rPr>
              <w:t>Meet with your academic coach to assess strengths and areas of growth (Month 2)</w:t>
            </w:r>
          </w:p>
          <w:p w14:paraId="59FEED83" w14:textId="77777777" w:rsidR="00E92C3C" w:rsidRPr="00392B71" w:rsidRDefault="00E92C3C" w:rsidP="00193F94">
            <w:pPr>
              <w:rPr>
                <w:rFonts w:ascii="Times New Roman" w:hAnsi="Times New Roman" w:cs="Times New Roman"/>
                <w:b/>
                <w:bCs/>
              </w:rPr>
            </w:pPr>
            <w:r w:rsidRPr="00392B71">
              <w:rPr>
                <w:rFonts w:ascii="Times New Roman" w:hAnsi="Times New Roman" w:cs="Times New Roman"/>
                <w:b/>
                <w:bCs/>
              </w:rPr>
              <w:t>Grow</w:t>
            </w:r>
          </w:p>
          <w:p w14:paraId="23EA9568" w14:textId="6455674B" w:rsidR="00E92C3C" w:rsidRPr="00392B71" w:rsidRDefault="00E92C3C" w:rsidP="00E92C3C">
            <w:pPr>
              <w:pStyle w:val="ListParagraph"/>
              <w:numPr>
                <w:ilvl w:val="0"/>
                <w:numId w:val="27"/>
              </w:numPr>
              <w:spacing w:line="278" w:lineRule="auto"/>
              <w:rPr>
                <w:rFonts w:ascii="Times New Roman" w:hAnsi="Times New Roman" w:cs="Times New Roman"/>
              </w:rPr>
            </w:pPr>
            <w:r w:rsidRPr="00392B71">
              <w:rPr>
                <w:rFonts w:ascii="Times New Roman" w:hAnsi="Times New Roman" w:cs="Times New Roman"/>
              </w:rPr>
              <w:t>Build connections with professors—attend office hours and engage in class (Months 1 –</w:t>
            </w:r>
            <w:r w:rsidR="00527E9D">
              <w:rPr>
                <w:rFonts w:ascii="Times New Roman" w:hAnsi="Times New Roman" w:cs="Times New Roman"/>
              </w:rPr>
              <w:t xml:space="preserve"> </w:t>
            </w:r>
            <w:r w:rsidRPr="00392B71">
              <w:rPr>
                <w:rFonts w:ascii="Times New Roman" w:hAnsi="Times New Roman" w:cs="Times New Roman"/>
              </w:rPr>
              <w:t xml:space="preserve">4) </w:t>
            </w:r>
          </w:p>
          <w:p w14:paraId="79726FF3" w14:textId="77777777" w:rsidR="00E92C3C" w:rsidRPr="00392B71" w:rsidRDefault="00E92C3C" w:rsidP="00E92C3C">
            <w:pPr>
              <w:numPr>
                <w:ilvl w:val="0"/>
                <w:numId w:val="27"/>
              </w:numPr>
              <w:spacing w:line="278" w:lineRule="auto"/>
              <w:rPr>
                <w:rFonts w:ascii="Times New Roman" w:hAnsi="Times New Roman" w:cs="Times New Roman"/>
              </w:rPr>
            </w:pPr>
            <w:r w:rsidRPr="00392B71">
              <w:rPr>
                <w:rFonts w:ascii="Times New Roman" w:hAnsi="Times New Roman" w:cs="Times New Roman"/>
              </w:rPr>
              <w:t xml:space="preserve">Utilize tutoring, study groups, and workshops to enhance your learning (Month 1 – 4) </w:t>
            </w:r>
          </w:p>
          <w:p w14:paraId="363DADD2" w14:textId="77777777" w:rsidR="00E92C3C" w:rsidRPr="00392B71" w:rsidRDefault="00E92C3C" w:rsidP="00E92C3C">
            <w:pPr>
              <w:numPr>
                <w:ilvl w:val="0"/>
                <w:numId w:val="27"/>
              </w:numPr>
              <w:spacing w:line="278" w:lineRule="auto"/>
              <w:rPr>
                <w:rFonts w:ascii="Times New Roman" w:hAnsi="Times New Roman" w:cs="Times New Roman"/>
              </w:rPr>
            </w:pPr>
            <w:r w:rsidRPr="00392B71">
              <w:rPr>
                <w:rFonts w:ascii="Times New Roman" w:hAnsi="Times New Roman" w:cs="Times New Roman"/>
              </w:rPr>
              <w:t>Meet with a career advisor to review career assessment results and What Can I Do with this Major? (Month 2)</w:t>
            </w:r>
          </w:p>
          <w:p w14:paraId="77422488" w14:textId="77777777" w:rsidR="00E92C3C" w:rsidRPr="00392B71" w:rsidRDefault="00E92C3C" w:rsidP="00E92C3C">
            <w:pPr>
              <w:numPr>
                <w:ilvl w:val="0"/>
                <w:numId w:val="27"/>
              </w:numPr>
              <w:spacing w:line="278" w:lineRule="auto"/>
              <w:rPr>
                <w:rFonts w:ascii="Times New Roman" w:hAnsi="Times New Roman" w:cs="Times New Roman"/>
              </w:rPr>
            </w:pPr>
            <w:r w:rsidRPr="00392B71">
              <w:rPr>
                <w:rFonts w:ascii="Times New Roman" w:hAnsi="Times New Roman" w:cs="Times New Roman"/>
              </w:rPr>
              <w:t>Participate in the Successful Habits Quest of Knights Academy (Month 2)</w:t>
            </w:r>
          </w:p>
          <w:p w14:paraId="3F806E0B" w14:textId="77777777" w:rsidR="00E92C3C" w:rsidRPr="00392B71" w:rsidRDefault="00E92C3C" w:rsidP="00E92C3C">
            <w:pPr>
              <w:numPr>
                <w:ilvl w:val="0"/>
                <w:numId w:val="27"/>
              </w:numPr>
              <w:spacing w:line="278" w:lineRule="auto"/>
              <w:rPr>
                <w:rFonts w:ascii="Times New Roman" w:hAnsi="Times New Roman" w:cs="Times New Roman"/>
              </w:rPr>
            </w:pPr>
            <w:r w:rsidRPr="00392B71">
              <w:rPr>
                <w:rFonts w:ascii="Times New Roman" w:hAnsi="Times New Roman" w:cs="Times New Roman"/>
              </w:rPr>
              <w:t>Request a Roundtable Peer Mentor (month 2)</w:t>
            </w:r>
          </w:p>
          <w:p w14:paraId="455D1514" w14:textId="77777777" w:rsidR="007B18C8" w:rsidRDefault="007B18C8" w:rsidP="00193F94">
            <w:pPr>
              <w:rPr>
                <w:rFonts w:ascii="Times New Roman" w:hAnsi="Times New Roman" w:cs="Times New Roman"/>
                <w:b/>
                <w:bCs/>
              </w:rPr>
            </w:pPr>
          </w:p>
          <w:p w14:paraId="3D0A608E" w14:textId="66D2F064" w:rsidR="00E92C3C" w:rsidRPr="00392B71" w:rsidRDefault="00E92C3C" w:rsidP="00193F94">
            <w:pPr>
              <w:rPr>
                <w:rFonts w:ascii="Times New Roman" w:hAnsi="Times New Roman" w:cs="Times New Roman"/>
                <w:b/>
                <w:bCs/>
              </w:rPr>
            </w:pPr>
            <w:r w:rsidRPr="00392B71">
              <w:rPr>
                <w:rFonts w:ascii="Times New Roman" w:hAnsi="Times New Roman" w:cs="Times New Roman"/>
                <w:b/>
                <w:bCs/>
              </w:rPr>
              <w:lastRenderedPageBreak/>
              <w:t>Hustle</w:t>
            </w:r>
          </w:p>
          <w:p w14:paraId="52270924" w14:textId="77777777" w:rsidR="00E92C3C" w:rsidRPr="00392B71" w:rsidRDefault="00E92C3C" w:rsidP="00E92C3C">
            <w:pPr>
              <w:numPr>
                <w:ilvl w:val="0"/>
                <w:numId w:val="24"/>
              </w:numPr>
              <w:spacing w:line="278" w:lineRule="auto"/>
              <w:rPr>
                <w:rFonts w:ascii="Times New Roman" w:hAnsi="Times New Roman" w:cs="Times New Roman"/>
              </w:rPr>
            </w:pPr>
            <w:r w:rsidRPr="00392B71">
              <w:rPr>
                <w:rFonts w:ascii="Times New Roman" w:hAnsi="Times New Roman" w:cs="Times New Roman"/>
              </w:rPr>
              <w:t>Develop a study routine to maximize your productivity (Month 1 and beyond)</w:t>
            </w:r>
          </w:p>
          <w:p w14:paraId="5DD148BC" w14:textId="77777777" w:rsidR="0011699D" w:rsidRPr="00392B71" w:rsidRDefault="00E92C3C" w:rsidP="0011699D">
            <w:pPr>
              <w:pStyle w:val="ListParagraph"/>
              <w:numPr>
                <w:ilvl w:val="0"/>
                <w:numId w:val="24"/>
              </w:numPr>
              <w:spacing w:line="278" w:lineRule="auto"/>
              <w:rPr>
                <w:rFonts w:ascii="Times New Roman" w:hAnsi="Times New Roman" w:cs="Times New Roman"/>
              </w:rPr>
            </w:pPr>
            <w:r w:rsidRPr="00392B71">
              <w:rPr>
                <w:rFonts w:ascii="Times New Roman" w:hAnsi="Times New Roman" w:cs="Times New Roman"/>
              </w:rPr>
              <w:t>Complete academic success plan, implementing personalized strategies, to achieve set goals (Month 4)</w:t>
            </w:r>
          </w:p>
          <w:p w14:paraId="3229BF32" w14:textId="02CBC1AA" w:rsidR="00E92C3C" w:rsidRPr="00392B71" w:rsidRDefault="00E92C3C" w:rsidP="0011699D">
            <w:pPr>
              <w:pStyle w:val="ListParagraph"/>
              <w:numPr>
                <w:ilvl w:val="0"/>
                <w:numId w:val="24"/>
              </w:numPr>
              <w:spacing w:line="278" w:lineRule="auto"/>
              <w:rPr>
                <w:rFonts w:ascii="Times New Roman" w:hAnsi="Times New Roman" w:cs="Times New Roman"/>
              </w:rPr>
            </w:pPr>
            <w:r w:rsidRPr="00392B71">
              <w:rPr>
                <w:rFonts w:ascii="Times New Roman" w:hAnsi="Times New Roman" w:cs="Times New Roman"/>
              </w:rPr>
              <w:t>Discuss purposeful choice with your academic advisor, academic success coach, career advisor (by end of Month 4)</w:t>
            </w:r>
          </w:p>
          <w:p w14:paraId="0698AF9E" w14:textId="77777777" w:rsidR="00E92C3C" w:rsidRPr="00392B71" w:rsidRDefault="00E92C3C" w:rsidP="00E92C3C">
            <w:pPr>
              <w:numPr>
                <w:ilvl w:val="0"/>
                <w:numId w:val="24"/>
              </w:numPr>
              <w:spacing w:line="278" w:lineRule="auto"/>
              <w:rPr>
                <w:rFonts w:ascii="Times New Roman" w:hAnsi="Times New Roman" w:cs="Times New Roman"/>
              </w:rPr>
            </w:pPr>
            <w:proofErr w:type="gramStart"/>
            <w:r w:rsidRPr="00392B71">
              <w:rPr>
                <w:rFonts w:ascii="Times New Roman" w:hAnsi="Times New Roman" w:cs="Times New Roman"/>
              </w:rPr>
              <w:t>Participate</w:t>
            </w:r>
            <w:proofErr w:type="gramEnd"/>
            <w:r w:rsidRPr="00392B71">
              <w:rPr>
                <w:rFonts w:ascii="Times New Roman" w:hAnsi="Times New Roman" w:cs="Times New Roman"/>
              </w:rPr>
              <w:t xml:space="preserve"> in Motivation Quest within the Knights Academy (Month 4)</w:t>
            </w:r>
          </w:p>
          <w:p w14:paraId="2A95FAB2" w14:textId="77777777" w:rsidR="00E92C3C" w:rsidRPr="00392B71" w:rsidRDefault="00E92C3C" w:rsidP="00E92C3C">
            <w:pPr>
              <w:numPr>
                <w:ilvl w:val="0"/>
                <w:numId w:val="24"/>
              </w:numPr>
              <w:spacing w:line="278" w:lineRule="auto"/>
              <w:rPr>
                <w:rFonts w:ascii="Times New Roman" w:hAnsi="Times New Roman" w:cs="Times New Roman"/>
              </w:rPr>
            </w:pPr>
            <w:r w:rsidRPr="00392B71">
              <w:rPr>
                <w:rFonts w:ascii="Times New Roman" w:hAnsi="Times New Roman" w:cs="Times New Roman"/>
              </w:rPr>
              <w:t xml:space="preserve">Join a campus organization and/or volunteer in the community (Month 2) </w:t>
            </w:r>
          </w:p>
          <w:p w14:paraId="56BF3E47" w14:textId="77777777" w:rsidR="00E92C3C" w:rsidRPr="00392B71" w:rsidRDefault="00E92C3C" w:rsidP="00193F94">
            <w:pPr>
              <w:rPr>
                <w:rFonts w:ascii="Times New Roman" w:hAnsi="Times New Roman" w:cs="Times New Roman"/>
                <w:b/>
                <w:bCs/>
              </w:rPr>
            </w:pPr>
            <w:r w:rsidRPr="00392B71">
              <w:rPr>
                <w:rFonts w:ascii="Times New Roman" w:hAnsi="Times New Roman" w:cs="Times New Roman"/>
                <w:b/>
                <w:bCs/>
              </w:rPr>
              <w:t>Thrive</w:t>
            </w:r>
          </w:p>
          <w:p w14:paraId="01C50BCE" w14:textId="77777777" w:rsidR="00E92C3C" w:rsidRPr="00392B71" w:rsidRDefault="00E92C3C" w:rsidP="00E92C3C">
            <w:pPr>
              <w:numPr>
                <w:ilvl w:val="0"/>
                <w:numId w:val="24"/>
              </w:numPr>
              <w:spacing w:line="278" w:lineRule="auto"/>
              <w:rPr>
                <w:rFonts w:ascii="Times New Roman" w:hAnsi="Times New Roman" w:cs="Times New Roman"/>
              </w:rPr>
            </w:pPr>
            <w:proofErr w:type="gramStart"/>
            <w:r w:rsidRPr="00392B71">
              <w:rPr>
                <w:rFonts w:ascii="Times New Roman" w:hAnsi="Times New Roman" w:cs="Times New Roman"/>
              </w:rPr>
              <w:t>Participate</w:t>
            </w:r>
            <w:proofErr w:type="gramEnd"/>
            <w:r w:rsidRPr="00392B71">
              <w:rPr>
                <w:rFonts w:ascii="Times New Roman" w:hAnsi="Times New Roman" w:cs="Times New Roman"/>
              </w:rPr>
              <w:t xml:space="preserve"> in Resilience Quest within the Knights Academy (Month 3)</w:t>
            </w:r>
          </w:p>
          <w:p w14:paraId="7F62816C" w14:textId="77777777" w:rsidR="00E92C3C" w:rsidRPr="00392B71" w:rsidRDefault="00E92C3C" w:rsidP="00E92C3C">
            <w:pPr>
              <w:numPr>
                <w:ilvl w:val="0"/>
                <w:numId w:val="24"/>
              </w:numPr>
              <w:spacing w:line="278" w:lineRule="auto"/>
              <w:rPr>
                <w:rFonts w:ascii="Times New Roman" w:hAnsi="Times New Roman" w:cs="Times New Roman"/>
              </w:rPr>
            </w:pPr>
            <w:r w:rsidRPr="00392B71">
              <w:rPr>
                <w:rFonts w:ascii="Times New Roman" w:hAnsi="Times New Roman" w:cs="Times New Roman"/>
              </w:rPr>
              <w:t>Sign up for the Student Leadership Conference (event is held in Month 2 of Spring) or Student Leadership Programs (deadline to participate mid-August for Fall)</w:t>
            </w:r>
          </w:p>
          <w:p w14:paraId="010C1728" w14:textId="77777777" w:rsidR="00E92C3C" w:rsidRPr="00392B71" w:rsidRDefault="00E92C3C" w:rsidP="00E92C3C">
            <w:pPr>
              <w:numPr>
                <w:ilvl w:val="0"/>
                <w:numId w:val="24"/>
              </w:numPr>
              <w:spacing w:line="278" w:lineRule="auto"/>
              <w:rPr>
                <w:rFonts w:ascii="Times New Roman" w:hAnsi="Times New Roman" w:cs="Times New Roman"/>
              </w:rPr>
            </w:pPr>
            <w:r w:rsidRPr="00392B71">
              <w:rPr>
                <w:rFonts w:ascii="Times New Roman" w:hAnsi="Times New Roman" w:cs="Times New Roman"/>
              </w:rPr>
              <w:t>Get involved on campus and in the community (Month 3)</w:t>
            </w:r>
          </w:p>
          <w:p w14:paraId="47E11AF2" w14:textId="77777777" w:rsidR="00E92C3C" w:rsidRPr="00392B71" w:rsidRDefault="00E92C3C" w:rsidP="00E92C3C">
            <w:pPr>
              <w:numPr>
                <w:ilvl w:val="0"/>
                <w:numId w:val="24"/>
              </w:numPr>
              <w:spacing w:line="278" w:lineRule="auto"/>
              <w:rPr>
                <w:rFonts w:ascii="Times New Roman" w:hAnsi="Times New Roman" w:cs="Times New Roman"/>
              </w:rPr>
            </w:pPr>
            <w:r w:rsidRPr="00392B71">
              <w:rPr>
                <w:rFonts w:ascii="Times New Roman" w:hAnsi="Times New Roman" w:cs="Times New Roman"/>
              </w:rPr>
              <w:t>Meet with Academic Success Coach to check-in on progress (Month 3)</w:t>
            </w:r>
          </w:p>
          <w:p w14:paraId="21D37F59" w14:textId="77777777" w:rsidR="00E92C3C" w:rsidRPr="00392B71" w:rsidRDefault="00E92C3C" w:rsidP="00E92C3C">
            <w:pPr>
              <w:numPr>
                <w:ilvl w:val="0"/>
                <w:numId w:val="24"/>
              </w:numPr>
              <w:spacing w:line="278" w:lineRule="auto"/>
              <w:rPr>
                <w:rFonts w:ascii="Times New Roman" w:hAnsi="Times New Roman" w:cs="Times New Roman"/>
              </w:rPr>
            </w:pPr>
            <w:r w:rsidRPr="00392B71">
              <w:rPr>
                <w:rFonts w:ascii="Times New Roman" w:hAnsi="Times New Roman" w:cs="Times New Roman"/>
              </w:rPr>
              <w:t>Register for next semester’s classes (Month 3)</w:t>
            </w:r>
          </w:p>
          <w:p w14:paraId="49C93892" w14:textId="77777777" w:rsidR="00E92C3C" w:rsidRPr="00392B71" w:rsidRDefault="00E92C3C" w:rsidP="00E92C3C">
            <w:pPr>
              <w:numPr>
                <w:ilvl w:val="0"/>
                <w:numId w:val="24"/>
              </w:numPr>
              <w:spacing w:line="278" w:lineRule="auto"/>
              <w:rPr>
                <w:rFonts w:ascii="Times New Roman" w:hAnsi="Times New Roman" w:cs="Times New Roman"/>
              </w:rPr>
            </w:pPr>
            <w:r w:rsidRPr="00392B71">
              <w:rPr>
                <w:rFonts w:ascii="Times New Roman" w:hAnsi="Times New Roman" w:cs="Times New Roman"/>
              </w:rPr>
              <w:t>Actively participate in Roundtable Peer Mentoring program and activities (Month 3)</w:t>
            </w:r>
          </w:p>
          <w:p w14:paraId="478C1E91" w14:textId="77777777" w:rsidR="00E92C3C" w:rsidRPr="00392B71" w:rsidRDefault="00E92C3C" w:rsidP="00193F94">
            <w:pPr>
              <w:spacing w:line="278" w:lineRule="auto"/>
              <w:rPr>
                <w:rFonts w:ascii="Times New Roman" w:hAnsi="Times New Roman" w:cs="Times New Roman"/>
              </w:rPr>
            </w:pPr>
          </w:p>
        </w:tc>
      </w:tr>
      <w:tr w:rsidR="00E92C3C" w:rsidRPr="00392B71" w14:paraId="489D41A0" w14:textId="77777777" w:rsidTr="00193F94">
        <w:tc>
          <w:tcPr>
            <w:tcW w:w="10129" w:type="dxa"/>
            <w:gridSpan w:val="2"/>
            <w:shd w:val="clear" w:color="auto" w:fill="D9E2F3" w:themeFill="accent1" w:themeFillTint="33"/>
          </w:tcPr>
          <w:p w14:paraId="1A87037B" w14:textId="77777777" w:rsidR="00E92C3C" w:rsidRPr="00392B71" w:rsidRDefault="00E92C3C" w:rsidP="00193F94">
            <w:pPr>
              <w:tabs>
                <w:tab w:val="left" w:pos="5720"/>
              </w:tabs>
              <w:rPr>
                <w:rFonts w:ascii="Times New Roman" w:hAnsi="Times New Roman" w:cs="Times New Roman"/>
                <w:b/>
                <w:bCs/>
              </w:rPr>
            </w:pPr>
            <w:r w:rsidRPr="00392B71">
              <w:rPr>
                <w:rFonts w:ascii="Times New Roman" w:hAnsi="Times New Roman" w:cs="Times New Roman"/>
                <w:b/>
                <w:bCs/>
              </w:rPr>
              <w:lastRenderedPageBreak/>
              <w:t>Is this also an ASPIRE Priority</w:t>
            </w:r>
          </w:p>
        </w:tc>
      </w:tr>
      <w:tr w:rsidR="00E92C3C" w:rsidRPr="00392B71" w14:paraId="1361C851" w14:textId="77777777" w:rsidTr="00193F94">
        <w:tc>
          <w:tcPr>
            <w:tcW w:w="10129" w:type="dxa"/>
            <w:gridSpan w:val="2"/>
          </w:tcPr>
          <w:p w14:paraId="37CB6431" w14:textId="77777777" w:rsidR="00527E9D" w:rsidRDefault="00E92C3C" w:rsidP="00193F94">
            <w:pPr>
              <w:tabs>
                <w:tab w:val="left" w:pos="5720"/>
              </w:tabs>
              <w:rPr>
                <w:rFonts w:ascii="Times New Roman" w:hAnsi="Times New Roman" w:cs="Times New Roman"/>
              </w:rPr>
            </w:pPr>
            <w:r w:rsidRPr="00392B71">
              <w:rPr>
                <w:rFonts w:ascii="Times New Roman" w:hAnsi="Times New Roman" w:cs="Times New Roman"/>
              </w:rPr>
              <w:t>X Yes     </w:t>
            </w:r>
            <w:r w:rsidRPr="00392B71">
              <w:rPr>
                <w:rStyle w:val="stix"/>
                <w:rFonts w:ascii="Times New Roman" w:hAnsi="Times New Roman" w:cs="Times New Roman"/>
              </w:rPr>
              <w:t xml:space="preserve"> </w:t>
            </w:r>
            <w:r w:rsidRPr="00392B71">
              <w:rPr>
                <w:rStyle w:val="stix"/>
                <w:rFonts w:ascii="Cambria Math" w:hAnsi="Cambria Math" w:cs="Cambria Math"/>
              </w:rPr>
              <w:t>▢</w:t>
            </w:r>
            <w:r w:rsidRPr="00392B71">
              <w:rPr>
                <w:rFonts w:ascii="Times New Roman" w:hAnsi="Times New Roman" w:cs="Times New Roman"/>
              </w:rPr>
              <w:t> No   </w:t>
            </w:r>
          </w:p>
          <w:p w14:paraId="059FA6BC" w14:textId="77777777" w:rsidR="00527E9D" w:rsidRDefault="00527E9D" w:rsidP="00193F94">
            <w:pPr>
              <w:tabs>
                <w:tab w:val="left" w:pos="5720"/>
              </w:tabs>
              <w:rPr>
                <w:rFonts w:ascii="Times New Roman" w:hAnsi="Times New Roman" w:cs="Times New Roman"/>
              </w:rPr>
            </w:pPr>
          </w:p>
          <w:p w14:paraId="53EB7CF4" w14:textId="10CF8EA2" w:rsidR="00E92C3C" w:rsidRPr="00392B71" w:rsidRDefault="00E92C3C" w:rsidP="00193F94">
            <w:pPr>
              <w:tabs>
                <w:tab w:val="left" w:pos="5720"/>
              </w:tabs>
              <w:rPr>
                <w:rFonts w:ascii="Times New Roman" w:hAnsi="Times New Roman" w:cs="Times New Roman"/>
              </w:rPr>
            </w:pPr>
            <w:r w:rsidRPr="00392B71">
              <w:rPr>
                <w:rFonts w:ascii="Times New Roman" w:hAnsi="Times New Roman" w:cs="Times New Roman"/>
              </w:rPr>
              <w:t>LIGHT your Path initiative addresses the following ASPIRE priorities: 1) Improve retention rates of FTFT residential students by implementing comprehensive support systems and initiatives that facilitate their academic and personal success throughout their college journey; 2) Optimize the outcomes of FYE and the Knights Academy programs by implementing targeted strategies to enhance academic progress, facilitate general registration, and promote registration for residential students, thereby fostering their transition to college and ensuring holistic success.</w:t>
            </w:r>
          </w:p>
          <w:p w14:paraId="0C2570B7" w14:textId="77777777" w:rsidR="00E92C3C" w:rsidRPr="00392B71" w:rsidRDefault="00E92C3C" w:rsidP="00193F94">
            <w:pPr>
              <w:tabs>
                <w:tab w:val="left" w:pos="5720"/>
              </w:tabs>
              <w:rPr>
                <w:rFonts w:ascii="Times New Roman" w:hAnsi="Times New Roman" w:cs="Times New Roman"/>
              </w:rPr>
            </w:pPr>
          </w:p>
        </w:tc>
      </w:tr>
      <w:tr w:rsidR="00E92C3C" w:rsidRPr="00392B71" w14:paraId="44E58464" w14:textId="77777777" w:rsidTr="00193F94">
        <w:tc>
          <w:tcPr>
            <w:tcW w:w="10129" w:type="dxa"/>
            <w:gridSpan w:val="2"/>
            <w:shd w:val="clear" w:color="auto" w:fill="D9E2F3" w:themeFill="accent1" w:themeFillTint="33"/>
          </w:tcPr>
          <w:p w14:paraId="294E88DE" w14:textId="77777777" w:rsidR="00E92C3C" w:rsidRPr="00392B71" w:rsidRDefault="00E92C3C" w:rsidP="00193F94">
            <w:pPr>
              <w:tabs>
                <w:tab w:val="left" w:pos="5720"/>
              </w:tabs>
              <w:rPr>
                <w:rFonts w:ascii="Times New Roman" w:hAnsi="Times New Roman" w:cs="Times New Roman"/>
              </w:rPr>
            </w:pPr>
            <w:r w:rsidRPr="00392B71">
              <w:rPr>
                <w:rFonts w:ascii="Times New Roman" w:hAnsi="Times New Roman" w:cs="Times New Roman"/>
                <w:b/>
                <w:bCs/>
              </w:rPr>
              <w:t>Activity/Project Activity Status</w:t>
            </w:r>
            <w:r w:rsidRPr="00392B71">
              <w:rPr>
                <w:rFonts w:ascii="Times New Roman" w:hAnsi="Times New Roman" w:cs="Times New Roman"/>
              </w:rPr>
              <w:t xml:space="preserve"> (where is this in process?)</w:t>
            </w:r>
            <w:r w:rsidRPr="00392B71">
              <w:rPr>
                <w:rFonts w:ascii="Times New Roman" w:hAnsi="Times New Roman" w:cs="Times New Roman"/>
              </w:rPr>
              <w:br/>
              <w:t>(replace box with “X” for all that apply)</w:t>
            </w:r>
          </w:p>
        </w:tc>
      </w:tr>
      <w:tr w:rsidR="00E92C3C" w:rsidRPr="00392B71" w14:paraId="5868BE5D" w14:textId="77777777" w:rsidTr="00193F94">
        <w:tc>
          <w:tcPr>
            <w:tcW w:w="10129" w:type="dxa"/>
            <w:gridSpan w:val="2"/>
          </w:tcPr>
          <w:p w14:paraId="3414BEB4" w14:textId="77777777" w:rsidR="00E92C3C" w:rsidRPr="00392B71" w:rsidRDefault="00E92C3C" w:rsidP="00193F94">
            <w:pPr>
              <w:tabs>
                <w:tab w:val="left" w:pos="5720"/>
              </w:tabs>
              <w:rPr>
                <w:rFonts w:ascii="Times New Roman" w:hAnsi="Times New Roman" w:cs="Times New Roman"/>
              </w:rPr>
            </w:pPr>
            <w:r w:rsidRPr="00392B71">
              <w:rPr>
                <w:rStyle w:val="stix"/>
                <w:rFonts w:ascii="Cambria Math" w:hAnsi="Cambria Math" w:cs="Cambria Math"/>
              </w:rPr>
              <w:t>▢</w:t>
            </w:r>
            <w:r w:rsidRPr="00392B71">
              <w:rPr>
                <w:rFonts w:ascii="Times New Roman" w:hAnsi="Times New Roman" w:cs="Times New Roman"/>
              </w:rPr>
              <w:t> Studying     </w:t>
            </w:r>
            <w:r w:rsidRPr="00392B71">
              <w:rPr>
                <w:rStyle w:val="stix"/>
                <w:rFonts w:ascii="Times New Roman" w:hAnsi="Times New Roman" w:cs="Times New Roman"/>
              </w:rPr>
              <w:t xml:space="preserve"> x</w:t>
            </w:r>
            <w:r w:rsidRPr="00392B71">
              <w:rPr>
                <w:rFonts w:ascii="Times New Roman" w:hAnsi="Times New Roman" w:cs="Times New Roman"/>
              </w:rPr>
              <w:t> Initiating     </w:t>
            </w:r>
            <w:r w:rsidRPr="00392B71">
              <w:rPr>
                <w:rStyle w:val="stix"/>
                <w:rFonts w:ascii="Times New Roman" w:hAnsi="Times New Roman" w:cs="Times New Roman"/>
              </w:rPr>
              <w:t xml:space="preserve"> </w:t>
            </w:r>
            <w:r w:rsidRPr="00392B71">
              <w:rPr>
                <w:rStyle w:val="stix"/>
                <w:rFonts w:ascii="Cambria Math" w:hAnsi="Cambria Math" w:cs="Cambria Math"/>
              </w:rPr>
              <w:t>▢</w:t>
            </w:r>
            <w:r w:rsidRPr="00392B71">
              <w:rPr>
                <w:rFonts w:ascii="Times New Roman" w:hAnsi="Times New Roman" w:cs="Times New Roman"/>
              </w:rPr>
              <w:t> Piloting     </w:t>
            </w:r>
            <w:r w:rsidRPr="00392B71">
              <w:rPr>
                <w:rStyle w:val="stix"/>
                <w:rFonts w:ascii="Times New Roman" w:hAnsi="Times New Roman" w:cs="Times New Roman"/>
              </w:rPr>
              <w:t xml:space="preserve"> x</w:t>
            </w:r>
            <w:r w:rsidRPr="00392B71">
              <w:rPr>
                <w:rFonts w:ascii="Times New Roman" w:hAnsi="Times New Roman" w:cs="Times New Roman"/>
              </w:rPr>
              <w:t> Scaling     </w:t>
            </w:r>
            <w:r w:rsidRPr="00392B71">
              <w:rPr>
                <w:rStyle w:val="stix"/>
                <w:rFonts w:ascii="Times New Roman" w:hAnsi="Times New Roman" w:cs="Times New Roman"/>
              </w:rPr>
              <w:t xml:space="preserve"> x</w:t>
            </w:r>
            <w:r w:rsidRPr="00392B71">
              <w:rPr>
                <w:rFonts w:ascii="Times New Roman" w:hAnsi="Times New Roman" w:cs="Times New Roman"/>
              </w:rPr>
              <w:t> Refining/Maintaining     </w:t>
            </w:r>
            <w:r w:rsidRPr="00392B71">
              <w:rPr>
                <w:rStyle w:val="stix"/>
                <w:rFonts w:ascii="Times New Roman" w:hAnsi="Times New Roman" w:cs="Times New Roman"/>
              </w:rPr>
              <w:t xml:space="preserve"> </w:t>
            </w:r>
            <w:r w:rsidRPr="00392B71">
              <w:rPr>
                <w:rStyle w:val="stix"/>
                <w:rFonts w:ascii="Cambria Math" w:hAnsi="Cambria Math" w:cs="Cambria Math"/>
              </w:rPr>
              <w:t>▢</w:t>
            </w:r>
            <w:r w:rsidRPr="00392B71">
              <w:rPr>
                <w:rFonts w:ascii="Times New Roman" w:hAnsi="Times New Roman" w:cs="Times New Roman"/>
              </w:rPr>
              <w:t> Retiring</w:t>
            </w:r>
          </w:p>
          <w:p w14:paraId="1AE4D915" w14:textId="77777777" w:rsidR="00E92C3C" w:rsidRPr="00392B71" w:rsidRDefault="00E92C3C" w:rsidP="00193F94">
            <w:pPr>
              <w:tabs>
                <w:tab w:val="left" w:pos="5720"/>
              </w:tabs>
              <w:rPr>
                <w:rFonts w:ascii="Times New Roman" w:hAnsi="Times New Roman" w:cs="Times New Roman"/>
              </w:rPr>
            </w:pPr>
            <w:r w:rsidRPr="00392B71">
              <w:rPr>
                <w:rFonts w:ascii="Times New Roman" w:hAnsi="Times New Roman" w:cs="Times New Roman"/>
              </w:rPr>
              <w:t>Though some of the support resources mentioned above are already available to the students, the integration of these services to develop the ‘LIGHT Your Path’ initiative and addition of success plans for all freshmen with regular follow-ups will be a new activity.</w:t>
            </w:r>
          </w:p>
        </w:tc>
      </w:tr>
      <w:tr w:rsidR="00E92C3C" w:rsidRPr="00392B71" w14:paraId="6F63F158" w14:textId="77777777" w:rsidTr="00193F94">
        <w:tc>
          <w:tcPr>
            <w:tcW w:w="10129" w:type="dxa"/>
            <w:gridSpan w:val="2"/>
            <w:shd w:val="clear" w:color="auto" w:fill="D9E2F3" w:themeFill="accent1" w:themeFillTint="33"/>
          </w:tcPr>
          <w:p w14:paraId="455BD76B" w14:textId="77777777" w:rsidR="00E92C3C" w:rsidRPr="00392B71" w:rsidRDefault="00E92C3C" w:rsidP="00193F94">
            <w:pPr>
              <w:rPr>
                <w:rFonts w:ascii="Times New Roman" w:hAnsi="Times New Roman" w:cs="Times New Roman"/>
                <w:b/>
                <w:bCs/>
              </w:rPr>
            </w:pPr>
            <w:r w:rsidRPr="00392B71">
              <w:rPr>
                <w:rFonts w:ascii="Times New Roman" w:hAnsi="Times New Roman" w:cs="Times New Roman"/>
                <w:b/>
                <w:bCs/>
              </w:rPr>
              <w:t>Evaluation/Assessment plan</w:t>
            </w:r>
          </w:p>
        </w:tc>
      </w:tr>
      <w:tr w:rsidR="00E92C3C" w:rsidRPr="00392B71" w14:paraId="6D0AE6DD" w14:textId="77777777" w:rsidTr="00193F94">
        <w:tc>
          <w:tcPr>
            <w:tcW w:w="10129" w:type="dxa"/>
            <w:gridSpan w:val="2"/>
          </w:tcPr>
          <w:p w14:paraId="682EB620" w14:textId="77777777" w:rsidR="00E92C3C" w:rsidRPr="00392B71" w:rsidRDefault="00E92C3C" w:rsidP="00193F94">
            <w:pPr>
              <w:tabs>
                <w:tab w:val="left" w:pos="720"/>
              </w:tabs>
              <w:rPr>
                <w:rFonts w:ascii="Times New Roman" w:hAnsi="Times New Roman" w:cs="Times New Roman"/>
              </w:rPr>
            </w:pPr>
            <w:r w:rsidRPr="00392B71">
              <w:rPr>
                <w:rFonts w:ascii="Times New Roman" w:hAnsi="Times New Roman" w:cs="Times New Roman"/>
              </w:rPr>
              <w:t>Please describe your evaluation plan, specifically which Key Performance Indicators you are monitoring/measuring, the baseline (year 0) and goal or target for each. If there are milestones along the way or process indicators, note them as well. Indicate the length of time you anticipate before you reach your goal or target.</w:t>
            </w:r>
          </w:p>
          <w:p w14:paraId="630DDEE3" w14:textId="77777777" w:rsidR="00E92C3C" w:rsidRPr="00392B71" w:rsidRDefault="00E92C3C" w:rsidP="00193F94">
            <w:pPr>
              <w:tabs>
                <w:tab w:val="left" w:pos="720"/>
              </w:tabs>
              <w:rPr>
                <w:rFonts w:ascii="Times New Roman" w:hAnsi="Times New Roman" w:cs="Times New Roman"/>
              </w:rPr>
            </w:pPr>
          </w:p>
          <w:p w14:paraId="262C8E92" w14:textId="77777777" w:rsidR="00E92C3C" w:rsidRPr="00392B71" w:rsidRDefault="00E92C3C" w:rsidP="00193F94">
            <w:pPr>
              <w:tabs>
                <w:tab w:val="left" w:pos="720"/>
              </w:tabs>
              <w:rPr>
                <w:rFonts w:ascii="Times New Roman" w:hAnsi="Times New Roman" w:cs="Times New Roman"/>
                <w:b/>
                <w:bCs/>
              </w:rPr>
            </w:pPr>
            <w:r w:rsidRPr="00392B71">
              <w:rPr>
                <w:rFonts w:ascii="Times New Roman" w:hAnsi="Times New Roman" w:cs="Times New Roman"/>
                <w:b/>
                <w:bCs/>
              </w:rPr>
              <w:t>KPIs:</w:t>
            </w:r>
          </w:p>
          <w:p w14:paraId="1666444B" w14:textId="77777777" w:rsidR="00E92C3C" w:rsidRPr="00392B71" w:rsidRDefault="00E92C3C" w:rsidP="00193F94">
            <w:pPr>
              <w:tabs>
                <w:tab w:val="left" w:pos="720"/>
              </w:tabs>
              <w:rPr>
                <w:rFonts w:ascii="Times New Roman" w:hAnsi="Times New Roman" w:cs="Times New Roman"/>
                <w:b/>
                <w:bCs/>
              </w:rPr>
            </w:pPr>
          </w:p>
          <w:p w14:paraId="6C56AF22" w14:textId="77777777" w:rsidR="00E92C3C" w:rsidRPr="00392B71" w:rsidRDefault="00E92C3C" w:rsidP="00E92C3C">
            <w:pPr>
              <w:pStyle w:val="ListParagraph"/>
              <w:numPr>
                <w:ilvl w:val="0"/>
                <w:numId w:val="28"/>
              </w:numPr>
              <w:tabs>
                <w:tab w:val="left" w:pos="720"/>
              </w:tabs>
              <w:spacing w:after="160" w:line="278" w:lineRule="auto"/>
              <w:rPr>
                <w:rFonts w:ascii="Times New Roman" w:hAnsi="Times New Roman" w:cs="Times New Roman"/>
              </w:rPr>
            </w:pPr>
            <w:r w:rsidRPr="00392B71">
              <w:rPr>
                <w:rFonts w:ascii="Times New Roman" w:hAnsi="Times New Roman" w:cs="Times New Roman"/>
              </w:rPr>
              <w:t xml:space="preserve">% of freshmen </w:t>
            </w:r>
            <w:proofErr w:type="gramStart"/>
            <w:r w:rsidRPr="00392B71">
              <w:rPr>
                <w:rFonts w:ascii="Times New Roman" w:hAnsi="Times New Roman" w:cs="Times New Roman"/>
              </w:rPr>
              <w:t>persisting</w:t>
            </w:r>
            <w:proofErr w:type="gramEnd"/>
            <w:r w:rsidRPr="00392B71">
              <w:rPr>
                <w:rFonts w:ascii="Times New Roman" w:hAnsi="Times New Roman" w:cs="Times New Roman"/>
              </w:rPr>
              <w:t xml:space="preserve"> for next semester</w:t>
            </w:r>
          </w:p>
          <w:p w14:paraId="5489ACE7" w14:textId="77777777" w:rsidR="00E92C3C" w:rsidRPr="00392B71" w:rsidRDefault="00E92C3C" w:rsidP="00E92C3C">
            <w:pPr>
              <w:pStyle w:val="ListParagraph"/>
              <w:numPr>
                <w:ilvl w:val="0"/>
                <w:numId w:val="28"/>
              </w:numPr>
              <w:tabs>
                <w:tab w:val="left" w:pos="720"/>
              </w:tabs>
              <w:spacing w:after="160" w:line="278" w:lineRule="auto"/>
              <w:rPr>
                <w:rFonts w:ascii="Times New Roman" w:hAnsi="Times New Roman" w:cs="Times New Roman"/>
              </w:rPr>
            </w:pPr>
            <w:r w:rsidRPr="00392B71">
              <w:rPr>
                <w:rFonts w:ascii="Times New Roman" w:hAnsi="Times New Roman" w:cs="Times New Roman"/>
              </w:rPr>
              <w:t>% of residential freshmen persisting for next semester</w:t>
            </w:r>
          </w:p>
          <w:p w14:paraId="40BAF601" w14:textId="77777777" w:rsidR="00E92C3C" w:rsidRPr="00392B71" w:rsidRDefault="00E92C3C" w:rsidP="00E92C3C">
            <w:pPr>
              <w:pStyle w:val="ListParagraph"/>
              <w:numPr>
                <w:ilvl w:val="0"/>
                <w:numId w:val="28"/>
              </w:numPr>
              <w:tabs>
                <w:tab w:val="left" w:pos="720"/>
              </w:tabs>
              <w:spacing w:after="160" w:line="278" w:lineRule="auto"/>
              <w:rPr>
                <w:rFonts w:ascii="Times New Roman" w:hAnsi="Times New Roman" w:cs="Times New Roman"/>
              </w:rPr>
            </w:pPr>
            <w:r w:rsidRPr="00392B71">
              <w:rPr>
                <w:rFonts w:ascii="Times New Roman" w:hAnsi="Times New Roman" w:cs="Times New Roman"/>
              </w:rPr>
              <w:t>% of freshman ending the semester in good academic standing</w:t>
            </w:r>
          </w:p>
          <w:p w14:paraId="5F7C6744" w14:textId="77777777" w:rsidR="00E92C3C" w:rsidRPr="00392B71" w:rsidRDefault="00E92C3C" w:rsidP="00E92C3C">
            <w:pPr>
              <w:pStyle w:val="ListParagraph"/>
              <w:numPr>
                <w:ilvl w:val="0"/>
                <w:numId w:val="28"/>
              </w:numPr>
              <w:tabs>
                <w:tab w:val="left" w:pos="720"/>
              </w:tabs>
              <w:spacing w:after="160" w:line="278" w:lineRule="auto"/>
              <w:rPr>
                <w:rFonts w:ascii="Times New Roman" w:hAnsi="Times New Roman" w:cs="Times New Roman"/>
              </w:rPr>
            </w:pPr>
            <w:r w:rsidRPr="00392B71">
              <w:rPr>
                <w:rFonts w:ascii="Times New Roman" w:hAnsi="Times New Roman" w:cs="Times New Roman"/>
              </w:rPr>
              <w:lastRenderedPageBreak/>
              <w:t>% of residential freshmen ending the semester in good academic standing</w:t>
            </w:r>
          </w:p>
          <w:p w14:paraId="429292EA" w14:textId="77777777" w:rsidR="00E92C3C" w:rsidRPr="00392B71" w:rsidRDefault="00E92C3C" w:rsidP="00E92C3C">
            <w:pPr>
              <w:pStyle w:val="ListParagraph"/>
              <w:numPr>
                <w:ilvl w:val="0"/>
                <w:numId w:val="28"/>
              </w:numPr>
              <w:tabs>
                <w:tab w:val="left" w:pos="720"/>
              </w:tabs>
              <w:spacing w:after="160" w:line="278" w:lineRule="auto"/>
              <w:rPr>
                <w:rFonts w:ascii="Times New Roman" w:hAnsi="Times New Roman" w:cs="Times New Roman"/>
              </w:rPr>
            </w:pPr>
            <w:r w:rsidRPr="00392B71">
              <w:rPr>
                <w:rFonts w:ascii="Times New Roman" w:hAnsi="Times New Roman" w:cs="Times New Roman"/>
              </w:rPr>
              <w:t>% of freshmen engaged in/completing Knights Academy quests</w:t>
            </w:r>
          </w:p>
          <w:p w14:paraId="0C1AF47A" w14:textId="77777777" w:rsidR="00E92C3C" w:rsidRPr="00392B71" w:rsidRDefault="00E92C3C" w:rsidP="00E92C3C">
            <w:pPr>
              <w:pStyle w:val="ListParagraph"/>
              <w:numPr>
                <w:ilvl w:val="0"/>
                <w:numId w:val="28"/>
              </w:numPr>
              <w:tabs>
                <w:tab w:val="left" w:pos="720"/>
              </w:tabs>
              <w:spacing w:after="160" w:line="278" w:lineRule="auto"/>
              <w:rPr>
                <w:rFonts w:ascii="Times New Roman" w:hAnsi="Times New Roman" w:cs="Times New Roman"/>
              </w:rPr>
            </w:pPr>
            <w:r w:rsidRPr="00392B71">
              <w:rPr>
                <w:rFonts w:ascii="Times New Roman" w:hAnsi="Times New Roman" w:cs="Times New Roman"/>
              </w:rPr>
              <w:t>Total number of engagements in Knights Academy Quests by Freshmen</w:t>
            </w:r>
          </w:p>
          <w:p w14:paraId="01219B28" w14:textId="77777777" w:rsidR="00E92C3C" w:rsidRPr="00392B71" w:rsidRDefault="00E92C3C" w:rsidP="00E92C3C">
            <w:pPr>
              <w:pStyle w:val="ListParagraph"/>
              <w:numPr>
                <w:ilvl w:val="0"/>
                <w:numId w:val="28"/>
              </w:numPr>
              <w:tabs>
                <w:tab w:val="left" w:pos="720"/>
              </w:tabs>
              <w:spacing w:after="160" w:line="278" w:lineRule="auto"/>
              <w:rPr>
                <w:rFonts w:ascii="Times New Roman" w:hAnsi="Times New Roman" w:cs="Times New Roman"/>
              </w:rPr>
            </w:pPr>
            <w:r w:rsidRPr="00392B71">
              <w:rPr>
                <w:rFonts w:ascii="Times New Roman" w:hAnsi="Times New Roman" w:cs="Times New Roman"/>
              </w:rPr>
              <w:t xml:space="preserve">% of freshmen completing Focus-2 career assessment </w:t>
            </w:r>
          </w:p>
          <w:p w14:paraId="0149EECE" w14:textId="77777777" w:rsidR="00E92C3C" w:rsidRPr="00392B71" w:rsidRDefault="00E92C3C" w:rsidP="00E92C3C">
            <w:pPr>
              <w:pStyle w:val="ListParagraph"/>
              <w:numPr>
                <w:ilvl w:val="0"/>
                <w:numId w:val="28"/>
              </w:numPr>
              <w:tabs>
                <w:tab w:val="left" w:pos="720"/>
              </w:tabs>
              <w:spacing w:after="160" w:line="278" w:lineRule="auto"/>
              <w:rPr>
                <w:rFonts w:ascii="Times New Roman" w:hAnsi="Times New Roman" w:cs="Times New Roman"/>
              </w:rPr>
            </w:pPr>
            <w:r w:rsidRPr="00392B71">
              <w:rPr>
                <w:rFonts w:ascii="Times New Roman" w:hAnsi="Times New Roman" w:cs="Times New Roman"/>
              </w:rPr>
              <w:t>% of freshmen with academic success plans</w:t>
            </w:r>
          </w:p>
          <w:p w14:paraId="0C5AFAD4" w14:textId="77777777" w:rsidR="00E92C3C" w:rsidRPr="00392B71" w:rsidRDefault="00E92C3C" w:rsidP="00E92C3C">
            <w:pPr>
              <w:pStyle w:val="ListParagraph"/>
              <w:numPr>
                <w:ilvl w:val="0"/>
                <w:numId w:val="28"/>
              </w:numPr>
              <w:tabs>
                <w:tab w:val="left" w:pos="720"/>
              </w:tabs>
              <w:spacing w:after="160" w:line="278" w:lineRule="auto"/>
              <w:rPr>
                <w:rFonts w:ascii="Times New Roman" w:hAnsi="Times New Roman" w:cs="Times New Roman"/>
              </w:rPr>
            </w:pPr>
            <w:r w:rsidRPr="00392B71">
              <w:rPr>
                <w:rFonts w:ascii="Times New Roman" w:hAnsi="Times New Roman" w:cs="Times New Roman"/>
              </w:rPr>
              <w:t xml:space="preserve">% of freshmen engaging in activities promoted on Knight Life/Involve </w:t>
            </w:r>
          </w:p>
          <w:p w14:paraId="19555984" w14:textId="77777777" w:rsidR="00E92C3C" w:rsidRPr="00392B71" w:rsidRDefault="00E92C3C" w:rsidP="00E92C3C">
            <w:pPr>
              <w:pStyle w:val="ListParagraph"/>
              <w:numPr>
                <w:ilvl w:val="0"/>
                <w:numId w:val="28"/>
              </w:numPr>
              <w:tabs>
                <w:tab w:val="left" w:pos="720"/>
              </w:tabs>
              <w:spacing w:after="160" w:line="278" w:lineRule="auto"/>
              <w:rPr>
                <w:rFonts w:ascii="Times New Roman" w:hAnsi="Times New Roman" w:cs="Times New Roman"/>
              </w:rPr>
            </w:pPr>
            <w:r w:rsidRPr="00392B71">
              <w:rPr>
                <w:rFonts w:ascii="Times New Roman" w:hAnsi="Times New Roman" w:cs="Times New Roman"/>
              </w:rPr>
              <w:t>% of freshmen engaging in career fairs promoted on Knight Life/Involve</w:t>
            </w:r>
          </w:p>
          <w:p w14:paraId="7A57D485" w14:textId="77777777" w:rsidR="00E92C3C" w:rsidRPr="00392B71" w:rsidRDefault="00E92C3C" w:rsidP="00193F94">
            <w:pPr>
              <w:tabs>
                <w:tab w:val="left" w:pos="720"/>
              </w:tabs>
              <w:rPr>
                <w:rFonts w:ascii="Times New Roman" w:hAnsi="Times New Roman" w:cs="Times New Roman"/>
                <w:b/>
                <w:bCs/>
              </w:rPr>
            </w:pPr>
            <w:r w:rsidRPr="00392B71">
              <w:rPr>
                <w:rFonts w:ascii="Times New Roman" w:hAnsi="Times New Roman" w:cs="Times New Roman"/>
                <w:b/>
                <w:bCs/>
              </w:rPr>
              <w:t>Baseline from Fall 2024:</w:t>
            </w:r>
          </w:p>
          <w:p w14:paraId="1680E290" w14:textId="77777777" w:rsidR="00E92C3C" w:rsidRPr="00392B71" w:rsidRDefault="00E92C3C" w:rsidP="00193F94">
            <w:pPr>
              <w:tabs>
                <w:tab w:val="left" w:pos="720"/>
              </w:tabs>
              <w:rPr>
                <w:rFonts w:ascii="Times New Roman" w:hAnsi="Times New Roman" w:cs="Times New Roman"/>
                <w:b/>
                <w:bCs/>
              </w:rPr>
            </w:pPr>
          </w:p>
          <w:p w14:paraId="698065AF" w14:textId="77777777" w:rsidR="00E92C3C" w:rsidRPr="00392B71" w:rsidRDefault="00E92C3C" w:rsidP="00E92C3C">
            <w:pPr>
              <w:pStyle w:val="ListParagraph"/>
              <w:numPr>
                <w:ilvl w:val="0"/>
                <w:numId w:val="23"/>
              </w:numPr>
              <w:tabs>
                <w:tab w:val="left" w:pos="720"/>
              </w:tabs>
              <w:spacing w:after="160" w:line="278" w:lineRule="auto"/>
              <w:rPr>
                <w:rFonts w:ascii="Times New Roman" w:hAnsi="Times New Roman" w:cs="Times New Roman"/>
              </w:rPr>
            </w:pPr>
            <w:r w:rsidRPr="00392B71">
              <w:rPr>
                <w:rFonts w:ascii="Times New Roman" w:hAnsi="Times New Roman" w:cs="Times New Roman"/>
              </w:rPr>
              <w:t xml:space="preserve">76.6 % </w:t>
            </w:r>
            <w:proofErr w:type="gramStart"/>
            <w:r w:rsidRPr="00392B71">
              <w:rPr>
                <w:rFonts w:ascii="Times New Roman" w:hAnsi="Times New Roman" w:cs="Times New Roman"/>
              </w:rPr>
              <w:t>freshmen</w:t>
            </w:r>
            <w:proofErr w:type="gramEnd"/>
            <w:r w:rsidRPr="00392B71">
              <w:rPr>
                <w:rFonts w:ascii="Times New Roman" w:hAnsi="Times New Roman" w:cs="Times New Roman"/>
              </w:rPr>
              <w:t xml:space="preserve"> persisted from fall’24-spring’25</w:t>
            </w:r>
          </w:p>
          <w:p w14:paraId="7DC9CD54" w14:textId="77777777" w:rsidR="00E92C3C" w:rsidRPr="00392B71" w:rsidRDefault="00E92C3C" w:rsidP="00E92C3C">
            <w:pPr>
              <w:pStyle w:val="ListParagraph"/>
              <w:numPr>
                <w:ilvl w:val="0"/>
                <w:numId w:val="23"/>
              </w:numPr>
              <w:tabs>
                <w:tab w:val="left" w:pos="720"/>
              </w:tabs>
              <w:spacing w:after="160" w:line="278" w:lineRule="auto"/>
              <w:rPr>
                <w:rFonts w:ascii="Times New Roman" w:hAnsi="Times New Roman" w:cs="Times New Roman"/>
              </w:rPr>
            </w:pPr>
            <w:r w:rsidRPr="00392B71">
              <w:rPr>
                <w:rFonts w:ascii="Times New Roman" w:hAnsi="Times New Roman" w:cs="Times New Roman"/>
              </w:rPr>
              <w:t>84.5% residential freshmen persisted from fall-24 to spring’25</w:t>
            </w:r>
          </w:p>
          <w:p w14:paraId="41D6F8CA" w14:textId="77777777" w:rsidR="00E92C3C" w:rsidRPr="00392B71" w:rsidRDefault="00E92C3C" w:rsidP="00E92C3C">
            <w:pPr>
              <w:pStyle w:val="ListParagraph"/>
              <w:numPr>
                <w:ilvl w:val="0"/>
                <w:numId w:val="23"/>
              </w:numPr>
              <w:tabs>
                <w:tab w:val="left" w:pos="720"/>
              </w:tabs>
              <w:spacing w:after="160" w:line="278" w:lineRule="auto"/>
              <w:rPr>
                <w:rFonts w:ascii="Times New Roman" w:hAnsi="Times New Roman" w:cs="Times New Roman"/>
              </w:rPr>
            </w:pPr>
            <w:r w:rsidRPr="00392B71">
              <w:rPr>
                <w:rFonts w:ascii="Times New Roman" w:hAnsi="Times New Roman" w:cs="Times New Roman"/>
              </w:rPr>
              <w:t xml:space="preserve">69.5% </w:t>
            </w:r>
            <w:proofErr w:type="gramStart"/>
            <w:r w:rsidRPr="00392B71">
              <w:rPr>
                <w:rFonts w:ascii="Times New Roman" w:hAnsi="Times New Roman" w:cs="Times New Roman"/>
              </w:rPr>
              <w:t>freshmen</w:t>
            </w:r>
            <w:proofErr w:type="gramEnd"/>
            <w:r w:rsidRPr="00392B71">
              <w:rPr>
                <w:rFonts w:ascii="Times New Roman" w:hAnsi="Times New Roman" w:cs="Times New Roman"/>
              </w:rPr>
              <w:t xml:space="preserve"> ended fall’24 in good academic standing</w:t>
            </w:r>
          </w:p>
          <w:p w14:paraId="6F133F29" w14:textId="77777777" w:rsidR="00E92C3C" w:rsidRPr="00392B71" w:rsidRDefault="00E92C3C" w:rsidP="00E92C3C">
            <w:pPr>
              <w:pStyle w:val="ListParagraph"/>
              <w:numPr>
                <w:ilvl w:val="0"/>
                <w:numId w:val="23"/>
              </w:numPr>
              <w:tabs>
                <w:tab w:val="left" w:pos="720"/>
              </w:tabs>
              <w:spacing w:after="160" w:line="278" w:lineRule="auto"/>
              <w:rPr>
                <w:rFonts w:ascii="Times New Roman" w:hAnsi="Times New Roman" w:cs="Times New Roman"/>
              </w:rPr>
            </w:pPr>
            <w:r w:rsidRPr="00392B71">
              <w:rPr>
                <w:rFonts w:ascii="Times New Roman" w:hAnsi="Times New Roman" w:cs="Times New Roman"/>
              </w:rPr>
              <w:t>70.8% residential freshmen ended fall’24 in good academic standing</w:t>
            </w:r>
          </w:p>
          <w:p w14:paraId="506B09AB" w14:textId="77777777" w:rsidR="00E92C3C" w:rsidRPr="00392B71" w:rsidRDefault="00E92C3C" w:rsidP="00E92C3C">
            <w:pPr>
              <w:pStyle w:val="ListParagraph"/>
              <w:numPr>
                <w:ilvl w:val="0"/>
                <w:numId w:val="23"/>
              </w:numPr>
              <w:tabs>
                <w:tab w:val="left" w:pos="720"/>
              </w:tabs>
              <w:spacing w:after="160" w:line="278" w:lineRule="auto"/>
              <w:rPr>
                <w:rFonts w:ascii="Times New Roman" w:hAnsi="Times New Roman" w:cs="Times New Roman"/>
              </w:rPr>
            </w:pPr>
            <w:r w:rsidRPr="00392B71">
              <w:rPr>
                <w:rFonts w:ascii="Times New Roman" w:hAnsi="Times New Roman" w:cs="Times New Roman"/>
              </w:rPr>
              <w:t>4.5% (66) of freshmen engaged in/completed Knights Academy quests in Fall ‘24.</w:t>
            </w:r>
          </w:p>
          <w:p w14:paraId="355ED60A" w14:textId="77777777" w:rsidR="00E92C3C" w:rsidRPr="00392B71" w:rsidRDefault="00E92C3C" w:rsidP="00E92C3C">
            <w:pPr>
              <w:pStyle w:val="ListParagraph"/>
              <w:numPr>
                <w:ilvl w:val="0"/>
                <w:numId w:val="23"/>
              </w:numPr>
              <w:tabs>
                <w:tab w:val="left" w:pos="720"/>
              </w:tabs>
              <w:spacing w:after="160" w:line="278" w:lineRule="auto"/>
              <w:rPr>
                <w:rFonts w:ascii="Times New Roman" w:hAnsi="Times New Roman" w:cs="Times New Roman"/>
              </w:rPr>
            </w:pPr>
            <w:r w:rsidRPr="00392B71">
              <w:rPr>
                <w:rFonts w:ascii="Times New Roman" w:hAnsi="Times New Roman" w:cs="Times New Roman"/>
              </w:rPr>
              <w:t xml:space="preserve">96 total number of engagements in Knights Academy quests by Freshmen in Fall ‘24. </w:t>
            </w:r>
          </w:p>
          <w:p w14:paraId="12460D36" w14:textId="77777777" w:rsidR="00E92C3C" w:rsidRPr="00392B71" w:rsidRDefault="00E92C3C" w:rsidP="00E92C3C">
            <w:pPr>
              <w:pStyle w:val="ListParagraph"/>
              <w:numPr>
                <w:ilvl w:val="0"/>
                <w:numId w:val="23"/>
              </w:numPr>
              <w:tabs>
                <w:tab w:val="left" w:pos="720"/>
              </w:tabs>
              <w:spacing w:after="160" w:line="278" w:lineRule="auto"/>
              <w:rPr>
                <w:rFonts w:ascii="Times New Roman" w:hAnsi="Times New Roman" w:cs="Times New Roman"/>
              </w:rPr>
            </w:pPr>
            <w:r w:rsidRPr="00392B71">
              <w:rPr>
                <w:rFonts w:ascii="Times New Roman" w:hAnsi="Times New Roman" w:cs="Times New Roman"/>
              </w:rPr>
              <w:t>2% (29) freshmen completed Focus-2 career assessment in fall’24</w:t>
            </w:r>
          </w:p>
          <w:p w14:paraId="24758059" w14:textId="77777777" w:rsidR="00E92C3C" w:rsidRPr="00392B71" w:rsidRDefault="00E92C3C" w:rsidP="00E92C3C">
            <w:pPr>
              <w:pStyle w:val="ListParagraph"/>
              <w:numPr>
                <w:ilvl w:val="0"/>
                <w:numId w:val="23"/>
              </w:numPr>
              <w:tabs>
                <w:tab w:val="left" w:pos="720"/>
              </w:tabs>
              <w:spacing w:after="160" w:line="278" w:lineRule="auto"/>
              <w:rPr>
                <w:rFonts w:ascii="Times New Roman" w:hAnsi="Times New Roman" w:cs="Times New Roman"/>
              </w:rPr>
            </w:pPr>
            <w:r w:rsidRPr="00392B71">
              <w:rPr>
                <w:rFonts w:ascii="Times New Roman" w:hAnsi="Times New Roman" w:cs="Times New Roman"/>
              </w:rPr>
              <w:t xml:space="preserve">36% </w:t>
            </w:r>
            <w:proofErr w:type="gramStart"/>
            <w:r w:rsidRPr="00392B71">
              <w:rPr>
                <w:rFonts w:ascii="Times New Roman" w:hAnsi="Times New Roman" w:cs="Times New Roman"/>
              </w:rPr>
              <w:t>freshmen</w:t>
            </w:r>
            <w:proofErr w:type="gramEnd"/>
            <w:r w:rsidRPr="00392B71">
              <w:rPr>
                <w:rFonts w:ascii="Times New Roman" w:hAnsi="Times New Roman" w:cs="Times New Roman"/>
              </w:rPr>
              <w:t xml:space="preserve"> had academic success plans developed for fall’24</w:t>
            </w:r>
          </w:p>
          <w:p w14:paraId="4AC9A4DB" w14:textId="77777777" w:rsidR="00E92C3C" w:rsidRPr="00392B71" w:rsidRDefault="00E92C3C" w:rsidP="00E92C3C">
            <w:pPr>
              <w:pStyle w:val="ListParagraph"/>
              <w:numPr>
                <w:ilvl w:val="0"/>
                <w:numId w:val="23"/>
              </w:numPr>
              <w:tabs>
                <w:tab w:val="left" w:pos="720"/>
              </w:tabs>
              <w:spacing w:after="160" w:line="278" w:lineRule="auto"/>
              <w:rPr>
                <w:rFonts w:ascii="Times New Roman" w:hAnsi="Times New Roman" w:cs="Times New Roman"/>
              </w:rPr>
            </w:pPr>
            <w:r w:rsidRPr="00392B71">
              <w:rPr>
                <w:rFonts w:ascii="Times New Roman" w:hAnsi="Times New Roman" w:cs="Times New Roman"/>
              </w:rPr>
              <w:t>70% (895) of freshmen engaged in activities promoted on Knight Life/Involve</w:t>
            </w:r>
          </w:p>
          <w:p w14:paraId="34C64D2F" w14:textId="77777777" w:rsidR="00E92C3C" w:rsidRPr="00392B71" w:rsidRDefault="00E92C3C" w:rsidP="00E92C3C">
            <w:pPr>
              <w:pStyle w:val="ListParagraph"/>
              <w:numPr>
                <w:ilvl w:val="0"/>
                <w:numId w:val="23"/>
              </w:numPr>
              <w:tabs>
                <w:tab w:val="left" w:pos="720"/>
              </w:tabs>
              <w:spacing w:after="160" w:line="278" w:lineRule="auto"/>
              <w:rPr>
                <w:rFonts w:ascii="Times New Roman" w:hAnsi="Times New Roman" w:cs="Times New Roman"/>
              </w:rPr>
            </w:pPr>
            <w:r w:rsidRPr="00392B71">
              <w:rPr>
                <w:rFonts w:ascii="Times New Roman" w:hAnsi="Times New Roman" w:cs="Times New Roman"/>
              </w:rPr>
              <w:t xml:space="preserve">14% (182) </w:t>
            </w:r>
            <w:proofErr w:type="gramStart"/>
            <w:r w:rsidRPr="00392B71">
              <w:rPr>
                <w:rFonts w:ascii="Times New Roman" w:hAnsi="Times New Roman" w:cs="Times New Roman"/>
              </w:rPr>
              <w:t>freshmen</w:t>
            </w:r>
            <w:proofErr w:type="gramEnd"/>
            <w:r w:rsidRPr="00392B71">
              <w:rPr>
                <w:rFonts w:ascii="Times New Roman" w:hAnsi="Times New Roman" w:cs="Times New Roman"/>
              </w:rPr>
              <w:t xml:space="preserve"> engaged in career fairs promoted on Knight Life</w:t>
            </w:r>
          </w:p>
          <w:p w14:paraId="368BE5EE" w14:textId="77777777" w:rsidR="00E92C3C" w:rsidRPr="00392B71" w:rsidRDefault="00E92C3C" w:rsidP="00193F94">
            <w:pPr>
              <w:tabs>
                <w:tab w:val="left" w:pos="720"/>
              </w:tabs>
              <w:rPr>
                <w:rFonts w:ascii="Times New Roman" w:hAnsi="Times New Roman" w:cs="Times New Roman"/>
              </w:rPr>
            </w:pPr>
          </w:p>
          <w:p w14:paraId="3000BDD8" w14:textId="77777777" w:rsidR="00E92C3C" w:rsidRPr="00392B71" w:rsidRDefault="00E92C3C" w:rsidP="00193F94">
            <w:pPr>
              <w:tabs>
                <w:tab w:val="left" w:pos="720"/>
              </w:tabs>
              <w:rPr>
                <w:rFonts w:ascii="Times New Roman" w:hAnsi="Times New Roman" w:cs="Times New Roman"/>
              </w:rPr>
            </w:pPr>
            <w:r w:rsidRPr="00392B71">
              <w:rPr>
                <w:rFonts w:ascii="Times New Roman" w:hAnsi="Times New Roman" w:cs="Times New Roman"/>
                <w:b/>
                <w:bCs/>
              </w:rPr>
              <w:t>Goal</w:t>
            </w:r>
            <w:r w:rsidRPr="00392B71">
              <w:rPr>
                <w:rFonts w:ascii="Times New Roman" w:hAnsi="Times New Roman" w:cs="Times New Roman"/>
              </w:rPr>
              <w:t>: 2% increase in all metrics by the end of Fall’25</w:t>
            </w:r>
          </w:p>
          <w:p w14:paraId="277FCDE7" w14:textId="77777777" w:rsidR="00E92C3C" w:rsidRPr="00392B71" w:rsidRDefault="00E92C3C" w:rsidP="00193F94">
            <w:pPr>
              <w:tabs>
                <w:tab w:val="left" w:pos="720"/>
              </w:tabs>
              <w:rPr>
                <w:rFonts w:ascii="Times New Roman" w:hAnsi="Times New Roman" w:cs="Times New Roman"/>
              </w:rPr>
            </w:pPr>
          </w:p>
        </w:tc>
      </w:tr>
      <w:tr w:rsidR="00E92C3C" w:rsidRPr="00392B71" w14:paraId="159A35C8" w14:textId="77777777" w:rsidTr="00193F94">
        <w:tc>
          <w:tcPr>
            <w:tcW w:w="10129" w:type="dxa"/>
            <w:gridSpan w:val="2"/>
            <w:shd w:val="clear" w:color="auto" w:fill="D9E2F3" w:themeFill="accent1" w:themeFillTint="33"/>
          </w:tcPr>
          <w:p w14:paraId="5647A538" w14:textId="77777777" w:rsidR="00E92C3C" w:rsidRPr="00392B71" w:rsidRDefault="00E92C3C" w:rsidP="00193F94">
            <w:pPr>
              <w:tabs>
                <w:tab w:val="left" w:pos="738"/>
                <w:tab w:val="left" w:pos="5720"/>
              </w:tabs>
              <w:rPr>
                <w:rFonts w:ascii="Times New Roman" w:hAnsi="Times New Roman" w:cs="Times New Roman"/>
                <w:b/>
                <w:bCs/>
              </w:rPr>
            </w:pPr>
            <w:r w:rsidRPr="00392B71">
              <w:rPr>
                <w:rFonts w:ascii="Times New Roman" w:hAnsi="Times New Roman" w:cs="Times New Roman"/>
                <w:b/>
                <w:bCs/>
              </w:rPr>
              <w:lastRenderedPageBreak/>
              <w:t>Progress, Insights &amp; Adjustments</w:t>
            </w:r>
            <w:r w:rsidRPr="00392B71">
              <w:rPr>
                <w:rFonts w:ascii="Times New Roman" w:hAnsi="Times New Roman" w:cs="Times New Roman"/>
              </w:rPr>
              <w:t xml:space="preserve"> (what has been accomplished, what have you learned, and what changes do you feel you need to make)</w:t>
            </w:r>
          </w:p>
        </w:tc>
      </w:tr>
      <w:tr w:rsidR="00E92C3C" w:rsidRPr="00392B71" w14:paraId="02F2B64D" w14:textId="77777777" w:rsidTr="00193F94">
        <w:tc>
          <w:tcPr>
            <w:tcW w:w="10129" w:type="dxa"/>
            <w:gridSpan w:val="2"/>
          </w:tcPr>
          <w:p w14:paraId="580DE45D" w14:textId="77777777" w:rsidR="00E92C3C" w:rsidRPr="00392B71" w:rsidRDefault="00E92C3C" w:rsidP="00193F94">
            <w:pPr>
              <w:tabs>
                <w:tab w:val="left" w:pos="738"/>
                <w:tab w:val="left" w:pos="5720"/>
              </w:tabs>
              <w:rPr>
                <w:rFonts w:ascii="Times New Roman" w:hAnsi="Times New Roman" w:cs="Times New Roman"/>
              </w:rPr>
            </w:pPr>
            <w:r w:rsidRPr="00392B71">
              <w:rPr>
                <w:rFonts w:ascii="Times New Roman" w:hAnsi="Times New Roman" w:cs="Times New Roman"/>
              </w:rPr>
              <w:t xml:space="preserve">MGA provides several academic and non-academic support services for its students. This has led to a considerable </w:t>
            </w:r>
            <w:proofErr w:type="gramStart"/>
            <w:r w:rsidRPr="00392B71">
              <w:rPr>
                <w:rFonts w:ascii="Times New Roman" w:hAnsi="Times New Roman" w:cs="Times New Roman"/>
              </w:rPr>
              <w:t>enhancement</w:t>
            </w:r>
            <w:proofErr w:type="gramEnd"/>
            <w:r w:rsidRPr="00392B71">
              <w:rPr>
                <w:rFonts w:ascii="Times New Roman" w:hAnsi="Times New Roman" w:cs="Times New Roman"/>
              </w:rPr>
              <w:t xml:space="preserve"> in MGA’s student success outcomes including an 11% increase in retention of FTFT bachelor-degree seeking freshmen from the 2020 cohort to the 2023 cohort. While </w:t>
            </w:r>
            <w:proofErr w:type="gramStart"/>
            <w:r w:rsidRPr="00392B71">
              <w:rPr>
                <w:rFonts w:ascii="Times New Roman" w:hAnsi="Times New Roman" w:cs="Times New Roman"/>
              </w:rPr>
              <w:t>advising,</w:t>
            </w:r>
            <w:proofErr w:type="gramEnd"/>
            <w:r w:rsidRPr="00392B71">
              <w:rPr>
                <w:rFonts w:ascii="Times New Roman" w:hAnsi="Times New Roman" w:cs="Times New Roman"/>
              </w:rPr>
              <w:t xml:space="preserve"> student success, FYE and career and leadership services have all been focused on improving student success outcomes, all these services have faced challenges with student engagement. </w:t>
            </w:r>
          </w:p>
          <w:p w14:paraId="27FEB228" w14:textId="77777777" w:rsidR="00E92C3C" w:rsidRPr="00392B71" w:rsidRDefault="00E92C3C" w:rsidP="00193F94">
            <w:pPr>
              <w:tabs>
                <w:tab w:val="left" w:pos="738"/>
                <w:tab w:val="left" w:pos="5720"/>
              </w:tabs>
              <w:rPr>
                <w:rFonts w:ascii="Times New Roman" w:hAnsi="Times New Roman" w:cs="Times New Roman"/>
                <w:highlight w:val="yellow"/>
              </w:rPr>
            </w:pPr>
          </w:p>
          <w:p w14:paraId="7105715C" w14:textId="77777777" w:rsidR="00E92C3C" w:rsidRPr="00392B71" w:rsidRDefault="00E92C3C" w:rsidP="00193F94">
            <w:pPr>
              <w:tabs>
                <w:tab w:val="left" w:pos="738"/>
                <w:tab w:val="left" w:pos="5720"/>
              </w:tabs>
              <w:rPr>
                <w:rFonts w:ascii="Times New Roman" w:hAnsi="Times New Roman" w:cs="Times New Roman"/>
              </w:rPr>
            </w:pPr>
            <w:r w:rsidRPr="00392B71">
              <w:rPr>
                <w:rFonts w:ascii="Times New Roman" w:hAnsi="Times New Roman" w:cs="Times New Roman"/>
              </w:rPr>
              <w:t xml:space="preserve">In Fall 2024 the Knights Academy was updated and migrated out of D2L into Knight Life, which provided an enhanced experience for students, but brought challenges in tracking their progress. Some of the Knights Academy quests were migrated to Marketing Cloud, so that freshman could receive email campaigns to complete Knights Academy Quests. This allowed for better tracking and assessment of freshman engagement in Knights Academy Quests. In </w:t>
            </w:r>
            <w:proofErr w:type="gramStart"/>
            <w:r w:rsidRPr="00392B71">
              <w:rPr>
                <w:rFonts w:ascii="Times New Roman" w:hAnsi="Times New Roman" w:cs="Times New Roman"/>
              </w:rPr>
              <w:t>fall’24</w:t>
            </w:r>
            <w:proofErr w:type="gramEnd"/>
            <w:r w:rsidRPr="00392B71">
              <w:rPr>
                <w:rFonts w:ascii="Times New Roman" w:hAnsi="Times New Roman" w:cs="Times New Roman"/>
              </w:rPr>
              <w:t xml:space="preserve">, only 4.5% of freshmen engaged or completed the Knights Academy Quests. The LIGHT Your Path initiative aims to increase student engagement with and completion of the Knights Academy quests. </w:t>
            </w:r>
          </w:p>
          <w:p w14:paraId="78DAC58A" w14:textId="77777777" w:rsidR="00E92C3C" w:rsidRPr="00392B71" w:rsidRDefault="00E92C3C" w:rsidP="00193F94">
            <w:pPr>
              <w:tabs>
                <w:tab w:val="left" w:pos="738"/>
                <w:tab w:val="left" w:pos="5720"/>
              </w:tabs>
              <w:rPr>
                <w:rFonts w:ascii="Times New Roman" w:hAnsi="Times New Roman" w:cs="Times New Roman"/>
              </w:rPr>
            </w:pPr>
          </w:p>
          <w:p w14:paraId="7BD9275B" w14:textId="77777777" w:rsidR="00E92C3C" w:rsidRPr="00392B71" w:rsidRDefault="00E92C3C" w:rsidP="00193F94">
            <w:pPr>
              <w:tabs>
                <w:tab w:val="left" w:pos="738"/>
                <w:tab w:val="left" w:pos="5720"/>
              </w:tabs>
              <w:rPr>
                <w:rFonts w:ascii="Times New Roman" w:hAnsi="Times New Roman" w:cs="Times New Roman"/>
              </w:rPr>
            </w:pPr>
            <w:r w:rsidRPr="00392B71">
              <w:rPr>
                <w:rFonts w:ascii="Times New Roman" w:hAnsi="Times New Roman" w:cs="Times New Roman"/>
              </w:rPr>
              <w:t xml:space="preserve">In </w:t>
            </w:r>
            <w:proofErr w:type="gramStart"/>
            <w:r w:rsidRPr="00392B71">
              <w:rPr>
                <w:rFonts w:ascii="Times New Roman" w:hAnsi="Times New Roman" w:cs="Times New Roman"/>
              </w:rPr>
              <w:t>fall’24</w:t>
            </w:r>
            <w:proofErr w:type="gramEnd"/>
            <w:r w:rsidRPr="00392B71">
              <w:rPr>
                <w:rFonts w:ascii="Times New Roman" w:hAnsi="Times New Roman" w:cs="Times New Roman"/>
              </w:rPr>
              <w:t xml:space="preserve">, the Student Success Center and the Math department piloted an initiative focused on increasing the success rate of learning support students in Quantitative Reasoning (Math 1001). Academic Success Coaches were embedded into 29 sections of the course, assisting 479 students. Results indicated a positive shift from 58.8% in Fall’23 to 73% in Fall’24. While these results were encouraging, the success outcomes from the online sections did not </w:t>
            </w:r>
            <w:proofErr w:type="gramStart"/>
            <w:r w:rsidRPr="00392B71">
              <w:rPr>
                <w:rFonts w:ascii="Times New Roman" w:hAnsi="Times New Roman" w:cs="Times New Roman"/>
              </w:rPr>
              <w:t>match up to</w:t>
            </w:r>
            <w:proofErr w:type="gramEnd"/>
            <w:r w:rsidRPr="00392B71">
              <w:rPr>
                <w:rFonts w:ascii="Times New Roman" w:hAnsi="Times New Roman" w:cs="Times New Roman"/>
              </w:rPr>
              <w:t xml:space="preserve"> those seen in face-to-</w:t>
            </w:r>
            <w:r w:rsidRPr="00392B71">
              <w:rPr>
                <w:rFonts w:ascii="Times New Roman" w:hAnsi="Times New Roman" w:cs="Times New Roman"/>
              </w:rPr>
              <w:lastRenderedPageBreak/>
              <w:t>face classes. The success team is working to develop strategies to improve engagement of students in online sections.</w:t>
            </w:r>
          </w:p>
          <w:p w14:paraId="2C949023" w14:textId="77777777" w:rsidR="00527E9D" w:rsidRDefault="00527E9D" w:rsidP="00193F94">
            <w:pPr>
              <w:tabs>
                <w:tab w:val="left" w:pos="738"/>
                <w:tab w:val="left" w:pos="5720"/>
              </w:tabs>
              <w:rPr>
                <w:rFonts w:ascii="Times New Roman" w:hAnsi="Times New Roman" w:cs="Times New Roman"/>
              </w:rPr>
            </w:pPr>
          </w:p>
          <w:p w14:paraId="54C7C15F" w14:textId="58CC3185" w:rsidR="00E92C3C" w:rsidRPr="00392B71" w:rsidRDefault="00E92C3C" w:rsidP="00193F94">
            <w:pPr>
              <w:tabs>
                <w:tab w:val="left" w:pos="738"/>
                <w:tab w:val="left" w:pos="5720"/>
              </w:tabs>
              <w:rPr>
                <w:rFonts w:ascii="Times New Roman" w:hAnsi="Times New Roman" w:cs="Times New Roman"/>
              </w:rPr>
            </w:pPr>
            <w:r w:rsidRPr="00392B71">
              <w:rPr>
                <w:rFonts w:ascii="Times New Roman" w:hAnsi="Times New Roman" w:cs="Times New Roman"/>
              </w:rPr>
              <w:t xml:space="preserve">In </w:t>
            </w:r>
            <w:proofErr w:type="gramStart"/>
            <w:r w:rsidRPr="00392B71">
              <w:rPr>
                <w:rFonts w:ascii="Times New Roman" w:hAnsi="Times New Roman" w:cs="Times New Roman"/>
              </w:rPr>
              <w:t>fall’24</w:t>
            </w:r>
            <w:proofErr w:type="gramEnd"/>
            <w:r w:rsidRPr="00392B71">
              <w:rPr>
                <w:rFonts w:ascii="Times New Roman" w:hAnsi="Times New Roman" w:cs="Times New Roman"/>
              </w:rPr>
              <w:t xml:space="preserve">, only 36% of freshmen engaged with the </w:t>
            </w:r>
            <w:proofErr w:type="gramStart"/>
            <w:r w:rsidRPr="00392B71">
              <w:rPr>
                <w:rFonts w:ascii="Times New Roman" w:hAnsi="Times New Roman" w:cs="Times New Roman"/>
              </w:rPr>
              <w:t>success</w:t>
            </w:r>
            <w:proofErr w:type="gramEnd"/>
            <w:r w:rsidRPr="00392B71">
              <w:rPr>
                <w:rFonts w:ascii="Times New Roman" w:hAnsi="Times New Roman" w:cs="Times New Roman"/>
              </w:rPr>
              <w:t xml:space="preserve"> coaches to build success plans. The LIGHT Your Path initiative aims to increase engagement with freshmen to guide them on a path to succeed at the University.</w:t>
            </w:r>
          </w:p>
          <w:p w14:paraId="0E524856" w14:textId="77777777" w:rsidR="00E92C3C" w:rsidRPr="00392B71" w:rsidRDefault="00E92C3C" w:rsidP="00193F94">
            <w:pPr>
              <w:tabs>
                <w:tab w:val="left" w:pos="738"/>
                <w:tab w:val="left" w:pos="5720"/>
              </w:tabs>
              <w:rPr>
                <w:rFonts w:ascii="Times New Roman" w:hAnsi="Times New Roman" w:cs="Times New Roman"/>
              </w:rPr>
            </w:pPr>
          </w:p>
          <w:p w14:paraId="05ADB129" w14:textId="77777777" w:rsidR="00E92C3C" w:rsidRPr="00392B71" w:rsidRDefault="00E92C3C" w:rsidP="00193F94">
            <w:pPr>
              <w:tabs>
                <w:tab w:val="left" w:pos="738"/>
                <w:tab w:val="left" w:pos="5720"/>
              </w:tabs>
              <w:rPr>
                <w:rFonts w:ascii="Times New Roman" w:hAnsi="Times New Roman" w:cs="Times New Roman"/>
              </w:rPr>
            </w:pPr>
            <w:r w:rsidRPr="00392B71">
              <w:rPr>
                <w:rFonts w:ascii="Times New Roman" w:hAnsi="Times New Roman" w:cs="Times New Roman"/>
              </w:rPr>
              <w:t xml:space="preserve">The Center for Career &amp; Leadership Development (CCLD) has focused on initiatives that expand student awareness and understanding of the importance of early and frequent use of career development resources as well as </w:t>
            </w:r>
            <w:proofErr w:type="gramStart"/>
            <w:r w:rsidRPr="00392B71">
              <w:rPr>
                <w:rFonts w:ascii="Times New Roman" w:hAnsi="Times New Roman" w:cs="Times New Roman"/>
              </w:rPr>
              <w:t>elevate</w:t>
            </w:r>
            <w:proofErr w:type="gramEnd"/>
            <w:r w:rsidRPr="00392B71">
              <w:rPr>
                <w:rFonts w:ascii="Times New Roman" w:hAnsi="Times New Roman" w:cs="Times New Roman"/>
              </w:rPr>
              <w:t xml:space="preserve"> their professional preparedness for the workforce. In Fall 2024, CCLD launched the Career Ready Toolkit and the </w:t>
            </w:r>
            <w:proofErr w:type="spellStart"/>
            <w:r w:rsidRPr="00392B71">
              <w:rPr>
                <w:rFonts w:ascii="Times New Roman" w:hAnsi="Times New Roman" w:cs="Times New Roman"/>
              </w:rPr>
              <w:t>Knights@Work</w:t>
            </w:r>
            <w:proofErr w:type="spellEnd"/>
            <w:r w:rsidRPr="00392B71">
              <w:rPr>
                <w:rFonts w:ascii="Times New Roman" w:hAnsi="Times New Roman" w:cs="Times New Roman"/>
              </w:rPr>
              <w:t xml:space="preserve"> Non-Academic Internship Program.  By also aligning all career development advisors with 1 – 2 academic schools at MGA, student engagement in career advising appointments, workshops, and career fairs is consistent with AY2024 numbers but the ability to engage with incoming students on purposeful choice and career exploration continues to be limited with only 29 freshmen completing at least one Focus 2 career assessment in Fall 2024.  Although information is included in academic advising sessions at orientation, freshmen engagement in career planning is low. Engagement in the Student Leadership Programs has increased, with the Student Leadership Conference attendance increasing by 32% in Spring 2025.  Using the LIGHT Initiative to scale how we communicate early career and professional development, we hope to see an increase in student engagement in these areas.  We could also leverage student interest in leadership development </w:t>
            </w:r>
            <w:proofErr w:type="gramStart"/>
            <w:r w:rsidRPr="00392B71">
              <w:rPr>
                <w:rFonts w:ascii="Times New Roman" w:hAnsi="Times New Roman" w:cs="Times New Roman"/>
              </w:rPr>
              <w:t>as a way to</w:t>
            </w:r>
            <w:proofErr w:type="gramEnd"/>
            <w:r w:rsidRPr="00392B71">
              <w:rPr>
                <w:rFonts w:ascii="Times New Roman" w:hAnsi="Times New Roman" w:cs="Times New Roman"/>
              </w:rPr>
              <w:t xml:space="preserve"> promote career resources they are not using.  </w:t>
            </w:r>
          </w:p>
          <w:p w14:paraId="737221EC" w14:textId="77777777" w:rsidR="00E92C3C" w:rsidRPr="00392B71" w:rsidRDefault="00E92C3C" w:rsidP="00193F94">
            <w:pPr>
              <w:tabs>
                <w:tab w:val="left" w:pos="738"/>
                <w:tab w:val="left" w:pos="5720"/>
              </w:tabs>
              <w:rPr>
                <w:rFonts w:ascii="Times New Roman" w:hAnsi="Times New Roman" w:cs="Times New Roman"/>
              </w:rPr>
            </w:pPr>
          </w:p>
          <w:p w14:paraId="7C8C4521" w14:textId="77777777" w:rsidR="00E92C3C" w:rsidRPr="00392B71" w:rsidRDefault="00E92C3C" w:rsidP="00193F94">
            <w:pPr>
              <w:tabs>
                <w:tab w:val="left" w:pos="738"/>
                <w:tab w:val="left" w:pos="5720"/>
              </w:tabs>
              <w:rPr>
                <w:rFonts w:ascii="Times New Roman" w:hAnsi="Times New Roman" w:cs="Times New Roman"/>
              </w:rPr>
            </w:pPr>
            <w:r w:rsidRPr="00392B71">
              <w:rPr>
                <w:rFonts w:ascii="Times New Roman" w:hAnsi="Times New Roman" w:cs="Times New Roman"/>
              </w:rPr>
              <w:t xml:space="preserve">The Academic Advising team worked to increase their visibility with students on campus through increased number of classroom visits, participation in various department events, and hosting multiple Advising Days targeting specific populations (Student Athletes, International students, and veterans). The Advising Team was the first department to test and use Salesforce, a Constituent Relationship </w:t>
            </w:r>
            <w:proofErr w:type="spellStart"/>
            <w:r w:rsidRPr="00392B71">
              <w:rPr>
                <w:rFonts w:ascii="Times New Roman" w:hAnsi="Times New Roman" w:cs="Times New Roman"/>
              </w:rPr>
              <w:t>Mangement</w:t>
            </w:r>
            <w:proofErr w:type="spellEnd"/>
            <w:r w:rsidRPr="00392B71">
              <w:rPr>
                <w:rFonts w:ascii="Times New Roman" w:hAnsi="Times New Roman" w:cs="Times New Roman"/>
              </w:rPr>
              <w:t xml:space="preserve"> system (CRM) recently adopted by MGA. This system is used to track and facilitate interactions between offices and the students they serve. In addition to the case management feature, Salesforce allows the Advising team to provide mass and automated communication tools to support our early alert program and registration outreach campaigns. One notable observation is the lack of student engagement which creates a challenge to provide services, build relationships, and foster a growth mindset with our students. </w:t>
            </w:r>
          </w:p>
          <w:p w14:paraId="2C45007F" w14:textId="77777777" w:rsidR="00E92C3C" w:rsidRPr="00392B71" w:rsidRDefault="00E92C3C" w:rsidP="00193F94">
            <w:pPr>
              <w:tabs>
                <w:tab w:val="left" w:pos="738"/>
                <w:tab w:val="left" w:pos="5720"/>
              </w:tabs>
              <w:rPr>
                <w:rFonts w:ascii="Times New Roman" w:hAnsi="Times New Roman" w:cs="Times New Roman"/>
              </w:rPr>
            </w:pPr>
          </w:p>
          <w:p w14:paraId="6E30C533" w14:textId="77777777" w:rsidR="00E92C3C" w:rsidRPr="00392B71" w:rsidRDefault="00E92C3C" w:rsidP="00193F94">
            <w:pPr>
              <w:tabs>
                <w:tab w:val="left" w:pos="738"/>
                <w:tab w:val="left" w:pos="5720"/>
              </w:tabs>
              <w:rPr>
                <w:rFonts w:ascii="Times New Roman" w:hAnsi="Times New Roman" w:cs="Times New Roman"/>
              </w:rPr>
            </w:pPr>
            <w:r w:rsidRPr="00392B71">
              <w:rPr>
                <w:rFonts w:ascii="Times New Roman" w:hAnsi="Times New Roman" w:cs="Times New Roman"/>
              </w:rPr>
              <w:t xml:space="preserve">The LIGHT Your Path initiative is designed to enhance student engagement with all these services. </w:t>
            </w:r>
          </w:p>
          <w:p w14:paraId="600A3727" w14:textId="77777777" w:rsidR="00E92C3C" w:rsidRPr="00392B71" w:rsidRDefault="00E92C3C" w:rsidP="00193F94">
            <w:pPr>
              <w:tabs>
                <w:tab w:val="left" w:pos="738"/>
                <w:tab w:val="left" w:pos="5720"/>
              </w:tabs>
              <w:rPr>
                <w:rFonts w:ascii="Times New Roman" w:hAnsi="Times New Roman" w:cs="Times New Roman"/>
                <w:b/>
                <w:bCs/>
              </w:rPr>
            </w:pPr>
          </w:p>
        </w:tc>
      </w:tr>
      <w:tr w:rsidR="00E92C3C" w:rsidRPr="00392B71" w14:paraId="58B227E3" w14:textId="77777777" w:rsidTr="00193F94">
        <w:tc>
          <w:tcPr>
            <w:tcW w:w="10129" w:type="dxa"/>
            <w:gridSpan w:val="2"/>
            <w:shd w:val="clear" w:color="auto" w:fill="D9E2F3" w:themeFill="accent1" w:themeFillTint="33"/>
          </w:tcPr>
          <w:p w14:paraId="3448675D" w14:textId="77777777" w:rsidR="00E92C3C" w:rsidRPr="00392B71" w:rsidRDefault="00E92C3C" w:rsidP="00193F94">
            <w:pPr>
              <w:tabs>
                <w:tab w:val="left" w:pos="738"/>
                <w:tab w:val="left" w:pos="5720"/>
              </w:tabs>
              <w:rPr>
                <w:rFonts w:ascii="Times New Roman" w:hAnsi="Times New Roman" w:cs="Times New Roman"/>
              </w:rPr>
            </w:pPr>
            <w:r w:rsidRPr="00392B71">
              <w:rPr>
                <w:rFonts w:ascii="Times New Roman" w:hAnsi="Times New Roman" w:cs="Times New Roman"/>
                <w:b/>
                <w:bCs/>
              </w:rPr>
              <w:lastRenderedPageBreak/>
              <w:t xml:space="preserve">Plan for the year ahead </w:t>
            </w:r>
            <w:r w:rsidRPr="00392B71">
              <w:rPr>
                <w:rFonts w:ascii="Times New Roman" w:hAnsi="Times New Roman" w:cs="Times New Roman"/>
              </w:rPr>
              <w:t>(What steps will you be taking in 2025)</w:t>
            </w:r>
            <w:r w:rsidRPr="00392B71">
              <w:rPr>
                <w:rFonts w:ascii="Times New Roman" w:hAnsi="Times New Roman" w:cs="Times New Roman"/>
              </w:rPr>
              <w:tab/>
            </w:r>
          </w:p>
        </w:tc>
      </w:tr>
      <w:tr w:rsidR="00E92C3C" w:rsidRPr="00392B71" w14:paraId="1440A2D0" w14:textId="77777777" w:rsidTr="00193F94">
        <w:tc>
          <w:tcPr>
            <w:tcW w:w="10129" w:type="dxa"/>
            <w:gridSpan w:val="2"/>
          </w:tcPr>
          <w:p w14:paraId="45B11CC9" w14:textId="77777777" w:rsidR="00E92C3C" w:rsidRPr="00392B71" w:rsidRDefault="00E92C3C" w:rsidP="00193F94">
            <w:pPr>
              <w:tabs>
                <w:tab w:val="left" w:pos="5720"/>
              </w:tabs>
              <w:rPr>
                <w:rFonts w:ascii="Times New Roman" w:hAnsi="Times New Roman" w:cs="Times New Roman"/>
                <w:u w:val="single"/>
              </w:rPr>
            </w:pPr>
          </w:p>
          <w:p w14:paraId="36AA2562" w14:textId="77777777" w:rsidR="00E92C3C" w:rsidRPr="00392B71" w:rsidRDefault="00E92C3C" w:rsidP="00193F94">
            <w:pPr>
              <w:tabs>
                <w:tab w:val="left" w:pos="5720"/>
              </w:tabs>
              <w:rPr>
                <w:rFonts w:ascii="Times New Roman" w:hAnsi="Times New Roman" w:cs="Times New Roman"/>
              </w:rPr>
            </w:pPr>
            <w:r w:rsidRPr="00392B71">
              <w:rPr>
                <w:rFonts w:ascii="Times New Roman" w:hAnsi="Times New Roman" w:cs="Times New Roman"/>
                <w:u w:val="single"/>
              </w:rPr>
              <w:t>Marketing in Summer and Fall 2025</w:t>
            </w:r>
            <w:r w:rsidRPr="00392B71">
              <w:rPr>
                <w:rFonts w:ascii="Times New Roman" w:hAnsi="Times New Roman" w:cs="Times New Roman"/>
              </w:rPr>
              <w:t>: The LIGHT Your Path initiative will be marketed through</w:t>
            </w:r>
            <w:r w:rsidRPr="00392B71">
              <w:rPr>
                <w:rFonts w:ascii="Times New Roman" w:hAnsi="Times New Roman" w:cs="Times New Roman"/>
                <w:b/>
                <w:bCs/>
              </w:rPr>
              <w:t xml:space="preserve"> </w:t>
            </w:r>
            <w:r w:rsidRPr="00392B71">
              <w:rPr>
                <w:rFonts w:ascii="Times New Roman" w:hAnsi="Times New Roman" w:cs="Times New Roman"/>
              </w:rPr>
              <w:t>presentations at orientation and new student convocation</w:t>
            </w:r>
            <w:r w:rsidRPr="00392B71">
              <w:rPr>
                <w:rFonts w:ascii="Times New Roman" w:hAnsi="Times New Roman" w:cs="Times New Roman"/>
                <w:b/>
                <w:bCs/>
              </w:rPr>
              <w:t xml:space="preserve">, </w:t>
            </w:r>
            <w:r w:rsidRPr="00392B71">
              <w:rPr>
                <w:rFonts w:ascii="Times New Roman" w:hAnsi="Times New Roman" w:cs="Times New Roman"/>
              </w:rPr>
              <w:t>outreach campaigns, Salesforce communications, flyers,</w:t>
            </w:r>
            <w:r w:rsidRPr="00392B71">
              <w:rPr>
                <w:rFonts w:ascii="Times New Roman" w:hAnsi="Times New Roman" w:cs="Times New Roman"/>
                <w:b/>
                <w:bCs/>
              </w:rPr>
              <w:t xml:space="preserve"> </w:t>
            </w:r>
            <w:r w:rsidRPr="00392B71">
              <w:rPr>
                <w:rFonts w:ascii="Times New Roman" w:hAnsi="Times New Roman" w:cs="Times New Roman"/>
              </w:rPr>
              <w:t>posters, emails,</w:t>
            </w:r>
            <w:r w:rsidRPr="00392B71">
              <w:rPr>
                <w:rFonts w:ascii="Times New Roman" w:hAnsi="Times New Roman" w:cs="Times New Roman"/>
                <w:b/>
                <w:bCs/>
              </w:rPr>
              <w:t xml:space="preserve"> </w:t>
            </w:r>
            <w:r w:rsidRPr="00392B71">
              <w:rPr>
                <w:rFonts w:ascii="Times New Roman" w:hAnsi="Times New Roman" w:cs="Times New Roman"/>
              </w:rPr>
              <w:t>yard signs,</w:t>
            </w:r>
            <w:r w:rsidRPr="00392B71">
              <w:rPr>
                <w:rFonts w:ascii="Times New Roman" w:hAnsi="Times New Roman" w:cs="Times New Roman"/>
                <w:b/>
                <w:bCs/>
              </w:rPr>
              <w:t xml:space="preserve"> </w:t>
            </w:r>
            <w:r w:rsidRPr="00392B71">
              <w:rPr>
                <w:rFonts w:ascii="Times New Roman" w:hAnsi="Times New Roman" w:cs="Times New Roman"/>
              </w:rPr>
              <w:t xml:space="preserve">on campus pop-up events, visits to residential halls, website, digital boards, and D2L announcements. </w:t>
            </w:r>
          </w:p>
          <w:p w14:paraId="3868FCB0" w14:textId="77777777" w:rsidR="00E92C3C" w:rsidRPr="00392B71" w:rsidRDefault="00E92C3C" w:rsidP="00193F94">
            <w:pPr>
              <w:spacing w:line="278" w:lineRule="auto"/>
              <w:rPr>
                <w:rFonts w:ascii="Times New Roman" w:hAnsi="Times New Roman" w:cs="Times New Roman"/>
                <w:b/>
                <w:bCs/>
              </w:rPr>
            </w:pPr>
          </w:p>
          <w:p w14:paraId="2EB2CED8" w14:textId="77777777" w:rsidR="00E92C3C" w:rsidRPr="00392B71" w:rsidRDefault="00E92C3C" w:rsidP="00193F94">
            <w:pPr>
              <w:spacing w:line="278" w:lineRule="auto"/>
              <w:rPr>
                <w:rFonts w:ascii="Times New Roman" w:hAnsi="Times New Roman" w:cs="Times New Roman"/>
                <w:b/>
                <w:bCs/>
              </w:rPr>
            </w:pPr>
            <w:r w:rsidRPr="00392B71">
              <w:rPr>
                <w:rFonts w:ascii="Times New Roman" w:hAnsi="Times New Roman" w:cs="Times New Roman"/>
                <w:u w:val="single"/>
              </w:rPr>
              <w:t>Summer 2025</w:t>
            </w:r>
            <w:r w:rsidRPr="00392B71">
              <w:rPr>
                <w:rFonts w:ascii="Times New Roman" w:hAnsi="Times New Roman" w:cs="Times New Roman"/>
              </w:rPr>
              <w:t xml:space="preserve">: Success plans will be developed for each student by </w:t>
            </w:r>
            <w:proofErr w:type="gramStart"/>
            <w:r w:rsidRPr="00392B71">
              <w:rPr>
                <w:rFonts w:ascii="Times New Roman" w:hAnsi="Times New Roman" w:cs="Times New Roman"/>
              </w:rPr>
              <w:t>the Academic</w:t>
            </w:r>
            <w:proofErr w:type="gramEnd"/>
            <w:r w:rsidRPr="00392B71">
              <w:rPr>
                <w:rFonts w:ascii="Times New Roman" w:hAnsi="Times New Roman" w:cs="Times New Roman"/>
              </w:rPr>
              <w:t xml:space="preserve"> Success Coaches. These plans will be available in the Student Success Hub for both the </w:t>
            </w:r>
            <w:proofErr w:type="gramStart"/>
            <w:r w:rsidRPr="00392B71">
              <w:rPr>
                <w:rFonts w:ascii="Times New Roman" w:hAnsi="Times New Roman" w:cs="Times New Roman"/>
              </w:rPr>
              <w:t>student</w:t>
            </w:r>
            <w:proofErr w:type="gramEnd"/>
            <w:r w:rsidRPr="00392B71">
              <w:rPr>
                <w:rFonts w:ascii="Times New Roman" w:hAnsi="Times New Roman" w:cs="Times New Roman"/>
              </w:rPr>
              <w:t xml:space="preserve"> and the LIGHT success team (academic advisors, career advisors, </w:t>
            </w:r>
            <w:proofErr w:type="gramStart"/>
            <w:r w:rsidRPr="00392B71">
              <w:rPr>
                <w:rFonts w:ascii="Times New Roman" w:hAnsi="Times New Roman" w:cs="Times New Roman"/>
              </w:rPr>
              <w:t>success</w:t>
            </w:r>
            <w:proofErr w:type="gramEnd"/>
            <w:r w:rsidRPr="00392B71">
              <w:rPr>
                <w:rFonts w:ascii="Times New Roman" w:hAnsi="Times New Roman" w:cs="Times New Roman"/>
              </w:rPr>
              <w:t xml:space="preserve"> coaches and the FYE office) for follow-ups on progress. </w:t>
            </w:r>
          </w:p>
          <w:p w14:paraId="1CB60552" w14:textId="77777777" w:rsidR="00E92C3C" w:rsidRPr="00392B71" w:rsidRDefault="00E92C3C" w:rsidP="00193F94">
            <w:pPr>
              <w:spacing w:line="278" w:lineRule="auto"/>
              <w:rPr>
                <w:rFonts w:ascii="Times New Roman" w:hAnsi="Times New Roman" w:cs="Times New Roman"/>
              </w:rPr>
            </w:pPr>
          </w:p>
          <w:p w14:paraId="0DF6CDE5" w14:textId="77777777" w:rsidR="00E92C3C" w:rsidRPr="00392B71" w:rsidRDefault="00E92C3C" w:rsidP="00193F94">
            <w:pPr>
              <w:spacing w:line="278" w:lineRule="auto"/>
              <w:rPr>
                <w:rFonts w:ascii="Times New Roman" w:hAnsi="Times New Roman" w:cs="Times New Roman"/>
              </w:rPr>
            </w:pPr>
            <w:r w:rsidRPr="00392B71">
              <w:rPr>
                <w:rFonts w:ascii="Times New Roman" w:hAnsi="Times New Roman" w:cs="Times New Roman"/>
                <w:u w:val="single"/>
              </w:rPr>
              <w:lastRenderedPageBreak/>
              <w:t>Fall 2025</w:t>
            </w:r>
            <w:r w:rsidRPr="00392B71">
              <w:rPr>
                <w:rFonts w:ascii="Times New Roman" w:hAnsi="Times New Roman" w:cs="Times New Roman"/>
              </w:rPr>
              <w:t xml:space="preserve">: Communications with the students will begin; progress will be monitored weekly; follow-ups will be done using marketing cloud journey; assistance will be provided to individual students as needed from different offices; outcomes will be assessed </w:t>
            </w:r>
            <w:proofErr w:type="gramStart"/>
            <w:r w:rsidRPr="00392B71">
              <w:rPr>
                <w:rFonts w:ascii="Times New Roman" w:hAnsi="Times New Roman" w:cs="Times New Roman"/>
              </w:rPr>
              <w:t>on a monthly basis</w:t>
            </w:r>
            <w:proofErr w:type="gramEnd"/>
            <w:r w:rsidRPr="00392B71">
              <w:rPr>
                <w:rFonts w:ascii="Times New Roman" w:hAnsi="Times New Roman" w:cs="Times New Roman"/>
              </w:rPr>
              <w:t xml:space="preserve"> and at the end of the semester during regular meetings of the members of the LIGHT success team.</w:t>
            </w:r>
          </w:p>
          <w:p w14:paraId="50457905" w14:textId="77777777" w:rsidR="00E92C3C" w:rsidRPr="00392B71" w:rsidRDefault="00E92C3C" w:rsidP="00193F94">
            <w:pPr>
              <w:tabs>
                <w:tab w:val="left" w:pos="738"/>
                <w:tab w:val="left" w:pos="5720"/>
              </w:tabs>
              <w:rPr>
                <w:rFonts w:ascii="Times New Roman" w:hAnsi="Times New Roman" w:cs="Times New Roman"/>
                <w:b/>
                <w:bCs/>
              </w:rPr>
            </w:pPr>
          </w:p>
        </w:tc>
      </w:tr>
      <w:tr w:rsidR="00E92C3C" w:rsidRPr="00392B71" w14:paraId="7D2BDB5D" w14:textId="77777777" w:rsidTr="00193F94">
        <w:tc>
          <w:tcPr>
            <w:tcW w:w="10129" w:type="dxa"/>
            <w:gridSpan w:val="2"/>
            <w:shd w:val="clear" w:color="auto" w:fill="D9E2F3" w:themeFill="accent1" w:themeFillTint="33"/>
          </w:tcPr>
          <w:p w14:paraId="0EB2D1EB" w14:textId="77777777" w:rsidR="00E92C3C" w:rsidRPr="00392B71" w:rsidRDefault="00E92C3C" w:rsidP="00193F94">
            <w:pPr>
              <w:tabs>
                <w:tab w:val="left" w:pos="738"/>
                <w:tab w:val="left" w:pos="5720"/>
              </w:tabs>
              <w:rPr>
                <w:rFonts w:ascii="Times New Roman" w:hAnsi="Times New Roman" w:cs="Times New Roman"/>
                <w:b/>
                <w:bCs/>
              </w:rPr>
            </w:pPr>
            <w:r w:rsidRPr="00392B71">
              <w:rPr>
                <w:rFonts w:ascii="Times New Roman" w:hAnsi="Times New Roman" w:cs="Times New Roman"/>
                <w:b/>
                <w:bCs/>
              </w:rPr>
              <w:lastRenderedPageBreak/>
              <w:t>What challenges will affect your ability to do this activity?</w:t>
            </w:r>
          </w:p>
        </w:tc>
      </w:tr>
      <w:tr w:rsidR="00E92C3C" w:rsidRPr="00392B71" w14:paraId="0E06D4B6" w14:textId="77777777" w:rsidTr="00193F94">
        <w:tc>
          <w:tcPr>
            <w:tcW w:w="10129" w:type="dxa"/>
            <w:gridSpan w:val="2"/>
          </w:tcPr>
          <w:p w14:paraId="168B8B6E" w14:textId="77777777" w:rsidR="00E92C3C" w:rsidRPr="00392B71" w:rsidRDefault="00E92C3C" w:rsidP="00E92C3C">
            <w:pPr>
              <w:numPr>
                <w:ilvl w:val="0"/>
                <w:numId w:val="29"/>
              </w:numPr>
              <w:tabs>
                <w:tab w:val="clear" w:pos="720"/>
                <w:tab w:val="left" w:pos="738"/>
                <w:tab w:val="left" w:pos="5720"/>
              </w:tabs>
              <w:rPr>
                <w:rFonts w:ascii="Times New Roman" w:hAnsi="Times New Roman" w:cs="Times New Roman"/>
              </w:rPr>
            </w:pPr>
            <w:r w:rsidRPr="00392B71">
              <w:rPr>
                <w:rFonts w:ascii="Times New Roman" w:hAnsi="Times New Roman" w:cs="Times New Roman"/>
              </w:rPr>
              <w:t>Staff turnover    </w:t>
            </w:r>
          </w:p>
          <w:p w14:paraId="0270AC31" w14:textId="77777777" w:rsidR="00E92C3C" w:rsidRPr="00392B71" w:rsidRDefault="00E92C3C" w:rsidP="00E92C3C">
            <w:pPr>
              <w:numPr>
                <w:ilvl w:val="0"/>
                <w:numId w:val="30"/>
              </w:numPr>
              <w:tabs>
                <w:tab w:val="clear" w:pos="720"/>
                <w:tab w:val="left" w:pos="738"/>
                <w:tab w:val="left" w:pos="5720"/>
              </w:tabs>
              <w:rPr>
                <w:rFonts w:ascii="Times New Roman" w:hAnsi="Times New Roman" w:cs="Times New Roman"/>
              </w:rPr>
            </w:pPr>
            <w:r w:rsidRPr="00392B71">
              <w:rPr>
                <w:rFonts w:ascii="Times New Roman" w:hAnsi="Times New Roman" w:cs="Times New Roman"/>
              </w:rPr>
              <w:t>Student Motivation and Engagement  </w:t>
            </w:r>
          </w:p>
          <w:p w14:paraId="378A943D" w14:textId="77777777" w:rsidR="00E92C3C" w:rsidRPr="00392B71" w:rsidRDefault="00E92C3C" w:rsidP="00E92C3C">
            <w:pPr>
              <w:numPr>
                <w:ilvl w:val="0"/>
                <w:numId w:val="31"/>
              </w:numPr>
              <w:tabs>
                <w:tab w:val="clear" w:pos="720"/>
                <w:tab w:val="left" w:pos="738"/>
                <w:tab w:val="left" w:pos="5720"/>
              </w:tabs>
              <w:rPr>
                <w:rFonts w:ascii="Times New Roman" w:hAnsi="Times New Roman" w:cs="Times New Roman"/>
              </w:rPr>
            </w:pPr>
            <w:r w:rsidRPr="00392B71">
              <w:rPr>
                <w:rFonts w:ascii="Times New Roman" w:hAnsi="Times New Roman" w:cs="Times New Roman"/>
              </w:rPr>
              <w:t>Communication gaps   </w:t>
            </w:r>
          </w:p>
          <w:p w14:paraId="5A65CA18" w14:textId="77777777" w:rsidR="00E92C3C" w:rsidRPr="00392B71" w:rsidRDefault="00E92C3C" w:rsidP="00193F94">
            <w:pPr>
              <w:tabs>
                <w:tab w:val="left" w:pos="738"/>
                <w:tab w:val="left" w:pos="5720"/>
              </w:tabs>
              <w:ind w:left="720"/>
              <w:rPr>
                <w:rFonts w:ascii="Times New Roman" w:hAnsi="Times New Roman" w:cs="Times New Roman"/>
              </w:rPr>
            </w:pPr>
          </w:p>
        </w:tc>
      </w:tr>
      <w:tr w:rsidR="00E92C3C" w:rsidRPr="00392B71" w14:paraId="225CD7EF" w14:textId="77777777" w:rsidTr="00193F94">
        <w:tc>
          <w:tcPr>
            <w:tcW w:w="10129" w:type="dxa"/>
            <w:gridSpan w:val="2"/>
            <w:shd w:val="clear" w:color="auto" w:fill="D9E2F3" w:themeFill="accent1" w:themeFillTint="33"/>
          </w:tcPr>
          <w:p w14:paraId="371B035D" w14:textId="77777777" w:rsidR="00E92C3C" w:rsidRPr="00392B71" w:rsidRDefault="00E92C3C" w:rsidP="00193F94">
            <w:pPr>
              <w:tabs>
                <w:tab w:val="left" w:pos="738"/>
                <w:tab w:val="left" w:pos="5720"/>
              </w:tabs>
              <w:rPr>
                <w:rFonts w:ascii="Times New Roman" w:hAnsi="Times New Roman" w:cs="Times New Roman"/>
              </w:rPr>
            </w:pPr>
            <w:r w:rsidRPr="00392B71">
              <w:rPr>
                <w:rFonts w:ascii="Times New Roman" w:hAnsi="Times New Roman" w:cs="Times New Roman"/>
                <w:b/>
                <w:bCs/>
              </w:rPr>
              <w:t xml:space="preserve">What support do you need from outside your institution </w:t>
            </w:r>
            <w:r w:rsidRPr="00392B71">
              <w:rPr>
                <w:rFonts w:ascii="Times New Roman" w:hAnsi="Times New Roman" w:cs="Times New Roman"/>
              </w:rPr>
              <w:t>(e.g., the System Office or other institutions) to be successful?</w:t>
            </w:r>
            <w:r w:rsidRPr="00392B71">
              <w:rPr>
                <w:rFonts w:ascii="Times New Roman" w:hAnsi="Times New Roman" w:cs="Times New Roman"/>
              </w:rPr>
              <w:tab/>
            </w:r>
          </w:p>
        </w:tc>
      </w:tr>
      <w:tr w:rsidR="00E92C3C" w:rsidRPr="00392B71" w14:paraId="36C64735" w14:textId="77777777" w:rsidTr="00193F94">
        <w:tc>
          <w:tcPr>
            <w:tcW w:w="10129" w:type="dxa"/>
            <w:gridSpan w:val="2"/>
          </w:tcPr>
          <w:p w14:paraId="5ED4BACC" w14:textId="77777777" w:rsidR="00E92C3C" w:rsidRPr="00392B71" w:rsidRDefault="00E92C3C" w:rsidP="00193F94">
            <w:pPr>
              <w:tabs>
                <w:tab w:val="left" w:pos="5720"/>
              </w:tabs>
              <w:rPr>
                <w:rFonts w:ascii="Times New Roman" w:hAnsi="Times New Roman" w:cs="Times New Roman"/>
              </w:rPr>
            </w:pPr>
            <w:r w:rsidRPr="00392B71">
              <w:rPr>
                <w:rFonts w:ascii="Times New Roman" w:hAnsi="Times New Roman" w:cs="Times New Roman"/>
              </w:rPr>
              <w:t>Information or ideas on how to engage students in various support initiatives.</w:t>
            </w:r>
          </w:p>
          <w:p w14:paraId="220F0F2F" w14:textId="77777777" w:rsidR="00E92C3C" w:rsidRPr="00392B71" w:rsidRDefault="00E92C3C" w:rsidP="00193F94">
            <w:pPr>
              <w:tabs>
                <w:tab w:val="left" w:pos="5720"/>
              </w:tabs>
              <w:rPr>
                <w:rFonts w:ascii="Times New Roman" w:hAnsi="Times New Roman" w:cs="Times New Roman"/>
              </w:rPr>
            </w:pPr>
          </w:p>
        </w:tc>
      </w:tr>
      <w:tr w:rsidR="00E92C3C" w:rsidRPr="00392B71" w14:paraId="60B717FB" w14:textId="77777777" w:rsidTr="00193F94">
        <w:tc>
          <w:tcPr>
            <w:tcW w:w="10129" w:type="dxa"/>
            <w:gridSpan w:val="2"/>
            <w:shd w:val="clear" w:color="auto" w:fill="D9E2F3" w:themeFill="accent1" w:themeFillTint="33"/>
          </w:tcPr>
          <w:p w14:paraId="6FA67A84" w14:textId="77777777" w:rsidR="00E92C3C" w:rsidRPr="00392B71" w:rsidRDefault="00E92C3C" w:rsidP="00193F94">
            <w:pPr>
              <w:tabs>
                <w:tab w:val="left" w:pos="5720"/>
              </w:tabs>
              <w:rPr>
                <w:rFonts w:ascii="Times New Roman" w:hAnsi="Times New Roman" w:cs="Times New Roman"/>
              </w:rPr>
            </w:pPr>
            <w:r w:rsidRPr="00392B71">
              <w:rPr>
                <w:rFonts w:ascii="Times New Roman" w:hAnsi="Times New Roman" w:cs="Times New Roman"/>
              </w:rPr>
              <w:t>Project Lead/point of contact:</w:t>
            </w:r>
          </w:p>
        </w:tc>
      </w:tr>
      <w:tr w:rsidR="00E92C3C" w:rsidRPr="00392B71" w14:paraId="320FBC6F" w14:textId="77777777" w:rsidTr="00193F94">
        <w:tc>
          <w:tcPr>
            <w:tcW w:w="10129" w:type="dxa"/>
            <w:gridSpan w:val="2"/>
          </w:tcPr>
          <w:p w14:paraId="6B1FE61A" w14:textId="77777777" w:rsidR="00E92C3C" w:rsidRPr="00392B71" w:rsidRDefault="00E92C3C" w:rsidP="00193F94">
            <w:pPr>
              <w:tabs>
                <w:tab w:val="left" w:pos="5720"/>
              </w:tabs>
              <w:rPr>
                <w:rFonts w:ascii="Times New Roman" w:hAnsi="Times New Roman" w:cs="Times New Roman"/>
              </w:rPr>
            </w:pPr>
          </w:p>
          <w:p w14:paraId="41CB5F31" w14:textId="77777777" w:rsidR="00E92C3C" w:rsidRPr="00392B71" w:rsidRDefault="00E92C3C" w:rsidP="00193F94">
            <w:pPr>
              <w:tabs>
                <w:tab w:val="left" w:pos="5720"/>
              </w:tabs>
              <w:rPr>
                <w:rFonts w:ascii="Times New Roman" w:hAnsi="Times New Roman" w:cs="Times New Roman"/>
              </w:rPr>
            </w:pPr>
            <w:r w:rsidRPr="00392B71">
              <w:rPr>
                <w:rFonts w:ascii="Times New Roman" w:hAnsi="Times New Roman" w:cs="Times New Roman"/>
              </w:rPr>
              <w:t>Kimberly Leinberger, Brock Giddens, Mary Roberts, Sandy Little-Herring, Deepa Arora</w:t>
            </w:r>
          </w:p>
        </w:tc>
      </w:tr>
      <w:tr w:rsidR="00E92C3C" w:rsidRPr="00392B71" w14:paraId="037D7A46" w14:textId="77777777" w:rsidTr="00193F94">
        <w:tc>
          <w:tcPr>
            <w:tcW w:w="10129" w:type="dxa"/>
            <w:gridSpan w:val="2"/>
            <w:tcBorders>
              <w:left w:val="nil"/>
              <w:bottom w:val="nil"/>
              <w:right w:val="nil"/>
            </w:tcBorders>
          </w:tcPr>
          <w:p w14:paraId="20BCBBCD" w14:textId="77777777" w:rsidR="00E92C3C" w:rsidRPr="00392B71" w:rsidRDefault="00E92C3C" w:rsidP="00193F94">
            <w:pPr>
              <w:tabs>
                <w:tab w:val="left" w:pos="5720"/>
              </w:tabs>
              <w:rPr>
                <w:rFonts w:ascii="Times New Roman" w:hAnsi="Times New Roman" w:cs="Times New Roman"/>
              </w:rPr>
            </w:pPr>
          </w:p>
        </w:tc>
      </w:tr>
    </w:tbl>
    <w:p w14:paraId="2C56D7B0" w14:textId="77777777" w:rsidR="00E92C3C" w:rsidRPr="00392B71" w:rsidRDefault="00E92C3C" w:rsidP="001C4B0D">
      <w:pPr>
        <w:rPr>
          <w:rFonts w:ascii="Times New Roman" w:hAnsi="Times New Roman" w:cs="Times New Roman"/>
          <w:b/>
          <w:bCs/>
        </w:rPr>
      </w:pPr>
    </w:p>
    <w:p w14:paraId="32CAAF84" w14:textId="6DDF7A7F" w:rsidR="00E92C3C" w:rsidRPr="00392B71" w:rsidRDefault="00E92C3C" w:rsidP="001C4B0D">
      <w:pPr>
        <w:rPr>
          <w:rFonts w:ascii="Times New Roman" w:hAnsi="Times New Roman" w:cs="Times New Roman"/>
          <w:b/>
          <w:bCs/>
        </w:rPr>
      </w:pPr>
      <w:r w:rsidRPr="00392B71">
        <w:rPr>
          <w:rFonts w:ascii="Times New Roman" w:hAnsi="Times New Roman" w:cs="Times New Roman"/>
          <w:b/>
          <w:bCs/>
        </w:rPr>
        <w:t>Activity 2</w:t>
      </w:r>
    </w:p>
    <w:p w14:paraId="3782611E" w14:textId="77777777" w:rsidR="0033308B" w:rsidRPr="00392B71" w:rsidRDefault="0033308B" w:rsidP="000201B7">
      <w:pPr>
        <w:rPr>
          <w:rFonts w:ascii="Times New Roman" w:hAnsi="Times New Roman" w:cs="Times New Roman"/>
        </w:rPr>
      </w:pPr>
    </w:p>
    <w:tbl>
      <w:tblPr>
        <w:tblStyle w:val="TableGrid"/>
        <w:tblW w:w="0" w:type="auto"/>
        <w:tblLook w:val="04A0" w:firstRow="1" w:lastRow="0" w:firstColumn="1" w:lastColumn="0" w:noHBand="0" w:noVBand="1"/>
      </w:tblPr>
      <w:tblGrid>
        <w:gridCol w:w="9910"/>
        <w:gridCol w:w="304"/>
      </w:tblGrid>
      <w:tr w:rsidR="00EB42BB" w:rsidRPr="00392B71" w14:paraId="66FB5F0E" w14:textId="77777777" w:rsidTr="684B020A">
        <w:tc>
          <w:tcPr>
            <w:tcW w:w="0" w:type="auto"/>
            <w:shd w:val="clear" w:color="auto" w:fill="D9E2F3" w:themeFill="accent1" w:themeFillTint="33"/>
          </w:tcPr>
          <w:p w14:paraId="07FD78B0" w14:textId="7CD506F1" w:rsidR="001C4B0D" w:rsidRPr="00392B71" w:rsidRDefault="001C4B0D" w:rsidP="00B4186D">
            <w:pPr>
              <w:tabs>
                <w:tab w:val="left" w:pos="5720"/>
              </w:tabs>
              <w:rPr>
                <w:rFonts w:ascii="Times New Roman" w:hAnsi="Times New Roman" w:cs="Times New Roman"/>
                <w:b/>
                <w:bCs/>
              </w:rPr>
            </w:pPr>
            <w:r w:rsidRPr="00392B71">
              <w:rPr>
                <w:rFonts w:ascii="Times New Roman" w:hAnsi="Times New Roman" w:cs="Times New Roman"/>
                <w:b/>
                <w:bCs/>
              </w:rPr>
              <w:t>Activity/Project Name:</w:t>
            </w:r>
            <w:r w:rsidR="00732790" w:rsidRPr="00392B71">
              <w:rPr>
                <w:rFonts w:ascii="Times New Roman" w:hAnsi="Times New Roman" w:cs="Times New Roman"/>
                <w:b/>
                <w:bCs/>
              </w:rPr>
              <w:t xml:space="preserve"> Improving student success in learning support </w:t>
            </w:r>
          </w:p>
        </w:tc>
        <w:tc>
          <w:tcPr>
            <w:tcW w:w="0" w:type="auto"/>
          </w:tcPr>
          <w:p w14:paraId="0C59AAD5" w14:textId="43868595" w:rsidR="001C4B0D" w:rsidRPr="00392B71" w:rsidRDefault="001C4B0D" w:rsidP="00B4186D">
            <w:pPr>
              <w:tabs>
                <w:tab w:val="left" w:pos="5720"/>
              </w:tabs>
              <w:rPr>
                <w:rFonts w:ascii="Times New Roman" w:hAnsi="Times New Roman" w:cs="Times New Roman"/>
                <w:b/>
                <w:bCs/>
              </w:rPr>
            </w:pPr>
          </w:p>
        </w:tc>
      </w:tr>
      <w:tr w:rsidR="000201B7" w:rsidRPr="00392B71" w14:paraId="49524DA2" w14:textId="77777777" w:rsidTr="684B020A">
        <w:tc>
          <w:tcPr>
            <w:tcW w:w="0" w:type="auto"/>
            <w:gridSpan w:val="2"/>
            <w:shd w:val="clear" w:color="auto" w:fill="D9E2F3" w:themeFill="accent1" w:themeFillTint="33"/>
          </w:tcPr>
          <w:p w14:paraId="061AB304" w14:textId="6F582DE9" w:rsidR="000201B7" w:rsidRPr="00392B71" w:rsidRDefault="000201B7" w:rsidP="00B4186D">
            <w:pPr>
              <w:rPr>
                <w:rFonts w:ascii="Times New Roman" w:hAnsi="Times New Roman" w:cs="Times New Roman"/>
              </w:rPr>
            </w:pPr>
            <w:r w:rsidRPr="00392B71">
              <w:rPr>
                <w:rFonts w:ascii="Times New Roman" w:hAnsi="Times New Roman" w:cs="Times New Roman"/>
                <w:b/>
                <w:bCs/>
              </w:rPr>
              <w:t>Momentum Area</w:t>
            </w:r>
            <w:r w:rsidRPr="00392B71">
              <w:rPr>
                <w:rFonts w:ascii="Times New Roman" w:hAnsi="Times New Roman" w:cs="Times New Roman"/>
              </w:rPr>
              <w:t xml:space="preserve"> (</w:t>
            </w:r>
            <w:r w:rsidR="00433A39" w:rsidRPr="00392B71">
              <w:rPr>
                <w:rFonts w:ascii="Times New Roman" w:hAnsi="Times New Roman" w:cs="Times New Roman"/>
              </w:rPr>
              <w:t>replace box with “X” for</w:t>
            </w:r>
            <w:r w:rsidRPr="00392B71">
              <w:rPr>
                <w:rFonts w:ascii="Times New Roman" w:hAnsi="Times New Roman" w:cs="Times New Roman"/>
              </w:rPr>
              <w:t xml:space="preserve"> all that apply)</w:t>
            </w:r>
            <w:r w:rsidR="001C4B0D" w:rsidRPr="00392B71">
              <w:rPr>
                <w:rFonts w:ascii="Times New Roman" w:hAnsi="Times New Roman" w:cs="Times New Roman"/>
              </w:rPr>
              <w:t>:</w:t>
            </w:r>
          </w:p>
        </w:tc>
      </w:tr>
      <w:tr w:rsidR="000201B7" w:rsidRPr="00392B71" w14:paraId="44E669ED" w14:textId="77777777" w:rsidTr="684B020A">
        <w:tc>
          <w:tcPr>
            <w:tcW w:w="0" w:type="auto"/>
            <w:gridSpan w:val="2"/>
          </w:tcPr>
          <w:p w14:paraId="75792DFE" w14:textId="139C746E" w:rsidR="000201B7" w:rsidRPr="00392B71" w:rsidRDefault="000201B7" w:rsidP="00B4186D">
            <w:pPr>
              <w:tabs>
                <w:tab w:val="left" w:pos="5720"/>
              </w:tabs>
              <w:rPr>
                <w:rFonts w:ascii="Times New Roman" w:hAnsi="Times New Roman" w:cs="Times New Roman"/>
                <w:b/>
                <w:bCs/>
              </w:rPr>
            </w:pPr>
            <w:r w:rsidRPr="00392B71">
              <w:rPr>
                <w:rStyle w:val="stix"/>
                <w:rFonts w:ascii="Cambria Math" w:hAnsi="Cambria Math" w:cs="Cambria Math"/>
              </w:rPr>
              <w:t>▢</w:t>
            </w:r>
            <w:r w:rsidRPr="00392B71">
              <w:rPr>
                <w:rFonts w:ascii="Times New Roman" w:hAnsi="Times New Roman" w:cs="Times New Roman"/>
              </w:rPr>
              <w:t> Purpose     </w:t>
            </w:r>
            <w:r w:rsidRPr="00392B71">
              <w:rPr>
                <w:rStyle w:val="stix"/>
                <w:rFonts w:ascii="Times New Roman" w:hAnsi="Times New Roman" w:cs="Times New Roman"/>
              </w:rPr>
              <w:t xml:space="preserve"> </w:t>
            </w:r>
            <w:r w:rsidR="00732790" w:rsidRPr="00392B71">
              <w:rPr>
                <w:rStyle w:val="stix"/>
                <w:rFonts w:ascii="Times New Roman" w:hAnsi="Times New Roman" w:cs="Times New Roman"/>
              </w:rPr>
              <w:t>X</w:t>
            </w:r>
            <w:r w:rsidRPr="00392B71">
              <w:rPr>
                <w:rFonts w:ascii="Times New Roman" w:hAnsi="Times New Roman" w:cs="Times New Roman"/>
              </w:rPr>
              <w:t> Pathways     </w:t>
            </w:r>
            <w:r w:rsidRPr="00392B71">
              <w:rPr>
                <w:rStyle w:val="stix"/>
                <w:rFonts w:ascii="Times New Roman" w:hAnsi="Times New Roman" w:cs="Times New Roman"/>
              </w:rPr>
              <w:t xml:space="preserve"> </w:t>
            </w:r>
            <w:r w:rsidR="00732790" w:rsidRPr="00392B71">
              <w:rPr>
                <w:rStyle w:val="stix"/>
                <w:rFonts w:ascii="Times New Roman" w:hAnsi="Times New Roman" w:cs="Times New Roman"/>
              </w:rPr>
              <w:t>X</w:t>
            </w:r>
            <w:r w:rsidRPr="00392B71">
              <w:rPr>
                <w:rFonts w:ascii="Times New Roman" w:hAnsi="Times New Roman" w:cs="Times New Roman"/>
              </w:rPr>
              <w:t> Mindset     </w:t>
            </w:r>
            <w:r w:rsidRPr="00392B71">
              <w:rPr>
                <w:rStyle w:val="stix"/>
                <w:rFonts w:ascii="Times New Roman" w:hAnsi="Times New Roman" w:cs="Times New Roman"/>
              </w:rPr>
              <w:t xml:space="preserve"> </w:t>
            </w:r>
            <w:r w:rsidRPr="00392B71">
              <w:rPr>
                <w:rStyle w:val="stix"/>
                <w:rFonts w:ascii="Cambria Math" w:hAnsi="Cambria Math" w:cs="Cambria Math"/>
              </w:rPr>
              <w:t>▢</w:t>
            </w:r>
            <w:r w:rsidRPr="00392B71">
              <w:rPr>
                <w:rFonts w:ascii="Times New Roman" w:hAnsi="Times New Roman" w:cs="Times New Roman"/>
              </w:rPr>
              <w:t> Change Management     </w:t>
            </w:r>
            <w:r w:rsidRPr="00392B71">
              <w:rPr>
                <w:rStyle w:val="stix"/>
                <w:rFonts w:ascii="Times New Roman" w:hAnsi="Times New Roman" w:cs="Times New Roman"/>
              </w:rPr>
              <w:t xml:space="preserve"> </w:t>
            </w:r>
            <w:r w:rsidRPr="00392B71">
              <w:rPr>
                <w:rStyle w:val="stix"/>
                <w:rFonts w:ascii="Cambria Math" w:hAnsi="Cambria Math" w:cs="Cambria Math"/>
              </w:rPr>
              <w:t>▢</w:t>
            </w:r>
            <w:r w:rsidRPr="00392B71">
              <w:rPr>
                <w:rFonts w:ascii="Times New Roman" w:hAnsi="Times New Roman" w:cs="Times New Roman"/>
              </w:rPr>
              <w:t> Data &amp; Communications</w:t>
            </w:r>
          </w:p>
        </w:tc>
      </w:tr>
      <w:tr w:rsidR="000201B7" w:rsidRPr="00392B71" w14:paraId="7A9919DC" w14:textId="77777777" w:rsidTr="684B020A">
        <w:tc>
          <w:tcPr>
            <w:tcW w:w="0" w:type="auto"/>
            <w:gridSpan w:val="2"/>
            <w:shd w:val="clear" w:color="auto" w:fill="D9E2F3" w:themeFill="accent1" w:themeFillTint="33"/>
          </w:tcPr>
          <w:p w14:paraId="1FD6481C" w14:textId="77777777" w:rsidR="000201B7" w:rsidRPr="00392B71" w:rsidRDefault="000201B7" w:rsidP="00B4186D">
            <w:pPr>
              <w:tabs>
                <w:tab w:val="left" w:pos="5720"/>
              </w:tabs>
              <w:rPr>
                <w:rFonts w:ascii="Times New Roman" w:hAnsi="Times New Roman" w:cs="Times New Roman"/>
              </w:rPr>
            </w:pPr>
            <w:r w:rsidRPr="00392B71">
              <w:rPr>
                <w:rFonts w:ascii="Times New Roman" w:hAnsi="Times New Roman" w:cs="Times New Roman"/>
                <w:b/>
                <w:bCs/>
              </w:rPr>
              <w:t>Activity/Project Overview or Description</w:t>
            </w:r>
            <w:r w:rsidRPr="00392B71">
              <w:rPr>
                <w:rFonts w:ascii="Times New Roman" w:hAnsi="Times New Roman" w:cs="Times New Roman"/>
              </w:rPr>
              <w:t xml:space="preserve"> (what this is?)</w:t>
            </w:r>
          </w:p>
        </w:tc>
      </w:tr>
      <w:tr w:rsidR="000201B7" w:rsidRPr="00392B71" w14:paraId="3AC33E77" w14:textId="77777777" w:rsidTr="684B020A">
        <w:tc>
          <w:tcPr>
            <w:tcW w:w="0" w:type="auto"/>
            <w:gridSpan w:val="2"/>
          </w:tcPr>
          <w:p w14:paraId="24553B56" w14:textId="77777777" w:rsidR="00732790" w:rsidRPr="00392B71" w:rsidRDefault="00732790" w:rsidP="00732790">
            <w:pPr>
              <w:tabs>
                <w:tab w:val="left" w:pos="5720"/>
              </w:tabs>
              <w:rPr>
                <w:rFonts w:ascii="Times New Roman" w:hAnsi="Times New Roman" w:cs="Times New Roman"/>
              </w:rPr>
            </w:pPr>
            <w:r w:rsidRPr="00392B71">
              <w:rPr>
                <w:rFonts w:ascii="Times New Roman" w:hAnsi="Times New Roman" w:cs="Times New Roman"/>
              </w:rPr>
              <w:t>MGA admits a significant number of students who need remediation and are enrolled in learning support (LS) coursework.  MGA saw a 1.9% increase in the number of LS students from fall’22 to fall’23 and another 1.5% increase from fall’23 to fall’24.  In fall’24, 733 students placed into learning support, accounting for 8.7% of fall’24 enrollment.  </w:t>
            </w:r>
          </w:p>
          <w:p w14:paraId="427E1215" w14:textId="77777777" w:rsidR="00C34D4D" w:rsidRPr="00392B71" w:rsidRDefault="00C34D4D" w:rsidP="00732790">
            <w:pPr>
              <w:tabs>
                <w:tab w:val="left" w:pos="5720"/>
              </w:tabs>
              <w:rPr>
                <w:rFonts w:ascii="Times New Roman" w:hAnsi="Times New Roman" w:cs="Times New Roman"/>
              </w:rPr>
            </w:pPr>
          </w:p>
          <w:p w14:paraId="74D2197F" w14:textId="77777777" w:rsidR="00732790" w:rsidRPr="00392B71" w:rsidRDefault="00732790" w:rsidP="00732790">
            <w:pPr>
              <w:tabs>
                <w:tab w:val="left" w:pos="5720"/>
              </w:tabs>
              <w:rPr>
                <w:rFonts w:ascii="Times New Roman" w:hAnsi="Times New Roman" w:cs="Times New Roman"/>
              </w:rPr>
            </w:pPr>
            <w:r w:rsidRPr="00392B71">
              <w:rPr>
                <w:rFonts w:ascii="Times New Roman" w:hAnsi="Times New Roman" w:cs="Times New Roman"/>
              </w:rPr>
              <w:t>To improve LS student success outcomes, several initiatives have been implemented that include course redesign, adding growth mindset activities, introducing early alert reporting and outreach, and peer mentoring, supplemental/embedded tutoring.  The LS Coordinator, faculty who teach LS courses, the departmental Chairs, student success coaches, peer mentors, and the academic advisors collaborate to work towards this goal.  Data-driven decision-making drives the planning and execution of these initiatives.  </w:t>
            </w:r>
          </w:p>
          <w:p w14:paraId="01109DEF" w14:textId="77777777" w:rsidR="0051141E" w:rsidRPr="00392B71" w:rsidRDefault="0051141E" w:rsidP="00732790">
            <w:pPr>
              <w:tabs>
                <w:tab w:val="left" w:pos="5720"/>
              </w:tabs>
              <w:rPr>
                <w:rFonts w:ascii="Times New Roman" w:hAnsi="Times New Roman" w:cs="Times New Roman"/>
              </w:rPr>
            </w:pPr>
          </w:p>
          <w:p w14:paraId="4B273CBB" w14:textId="2C3DD878" w:rsidR="00ED6244" w:rsidRPr="00392B71" w:rsidRDefault="00623B89" w:rsidP="00ED6244">
            <w:pPr>
              <w:tabs>
                <w:tab w:val="left" w:pos="5720"/>
              </w:tabs>
              <w:rPr>
                <w:rFonts w:ascii="Times New Roman" w:hAnsi="Times New Roman" w:cs="Times New Roman"/>
              </w:rPr>
            </w:pPr>
            <w:r w:rsidRPr="00392B71">
              <w:rPr>
                <w:rFonts w:ascii="Times New Roman" w:hAnsi="Times New Roman" w:cs="Times New Roman"/>
              </w:rPr>
              <w:t>MGA observed</w:t>
            </w:r>
            <w:r w:rsidR="00C34D4D" w:rsidRPr="00392B71">
              <w:rPr>
                <w:rFonts w:ascii="Times New Roman" w:hAnsi="Times New Roman" w:cs="Times New Roman"/>
              </w:rPr>
              <w:t xml:space="preserve"> successful outcomes with </w:t>
            </w:r>
            <w:r w:rsidR="002A7D47" w:rsidRPr="00392B71">
              <w:rPr>
                <w:rFonts w:ascii="Times New Roman" w:hAnsi="Times New Roman" w:cs="Times New Roman"/>
              </w:rPr>
              <w:t>a</w:t>
            </w:r>
            <w:r w:rsidR="00C34D4D" w:rsidRPr="00392B71">
              <w:rPr>
                <w:rFonts w:ascii="Times New Roman" w:hAnsi="Times New Roman" w:cs="Times New Roman"/>
              </w:rPr>
              <w:t xml:space="preserve"> pilot in</w:t>
            </w:r>
            <w:r w:rsidR="002A7D47" w:rsidRPr="00392B71">
              <w:rPr>
                <w:rFonts w:ascii="Times New Roman" w:hAnsi="Times New Roman" w:cs="Times New Roman"/>
              </w:rPr>
              <w:t>itiative in</w:t>
            </w:r>
            <w:r w:rsidR="00C34D4D" w:rsidRPr="00392B71">
              <w:rPr>
                <w:rFonts w:ascii="Times New Roman" w:hAnsi="Times New Roman" w:cs="Times New Roman"/>
              </w:rPr>
              <w:t xml:space="preserve"> which success coaches were embedded into</w:t>
            </w:r>
            <w:r w:rsidRPr="00392B71">
              <w:rPr>
                <w:rFonts w:ascii="Times New Roman" w:hAnsi="Times New Roman" w:cs="Times New Roman"/>
              </w:rPr>
              <w:t xml:space="preserve"> </w:t>
            </w:r>
            <w:r w:rsidR="00DD22BA" w:rsidRPr="00392B71">
              <w:rPr>
                <w:rFonts w:ascii="Times New Roman" w:hAnsi="Times New Roman" w:cs="Times New Roman"/>
              </w:rPr>
              <w:t>all the sections offered for Co-requisite-Quantitative Reasoning pairing for students placed into non-STEM LS math. These coaches also served as a bridge to math tutors and peer mentors for these students. With support from the math faculty, success coaches received weekly communication on students who were at-risk due to absenteeism, low grades or lack of engagement in class.</w:t>
            </w:r>
            <w:r w:rsidR="00210A5E" w:rsidRPr="00392B71">
              <w:rPr>
                <w:rFonts w:ascii="Times New Roman" w:hAnsi="Times New Roman" w:cs="Times New Roman"/>
              </w:rPr>
              <w:t xml:space="preserve"> </w:t>
            </w:r>
            <w:r w:rsidR="008D6AE7" w:rsidRPr="00392B71">
              <w:rPr>
                <w:rFonts w:ascii="Times New Roman" w:hAnsi="Times New Roman" w:cs="Times New Roman"/>
              </w:rPr>
              <w:t xml:space="preserve">Academic Success Coaches built individualized success plans for students through regularly scheduled meetings </w:t>
            </w:r>
            <w:r w:rsidR="00043B90" w:rsidRPr="00392B71">
              <w:rPr>
                <w:rFonts w:ascii="Times New Roman" w:hAnsi="Times New Roman" w:cs="Times New Roman"/>
              </w:rPr>
              <w:t>with</w:t>
            </w:r>
            <w:r w:rsidR="008D6AE7" w:rsidRPr="00392B71">
              <w:rPr>
                <w:rFonts w:ascii="Times New Roman" w:hAnsi="Times New Roman" w:cs="Times New Roman"/>
              </w:rPr>
              <w:t xml:space="preserve"> the students. </w:t>
            </w:r>
            <w:r w:rsidR="004F3D88" w:rsidRPr="00392B71">
              <w:rPr>
                <w:rFonts w:ascii="Times New Roman" w:hAnsi="Times New Roman" w:cs="Times New Roman"/>
              </w:rPr>
              <w:t xml:space="preserve"> Discussions focused on student engagement, resilience, student performance in classes, motivation and mindset, resource availability for academic and non-academic support, and any other financial or personal concerns the student </w:t>
            </w:r>
            <w:r w:rsidR="00F638C3" w:rsidRPr="00392B71">
              <w:rPr>
                <w:rFonts w:ascii="Times New Roman" w:hAnsi="Times New Roman" w:cs="Times New Roman"/>
              </w:rPr>
              <w:t>shared</w:t>
            </w:r>
            <w:r w:rsidR="004F3D88" w:rsidRPr="00392B71">
              <w:rPr>
                <w:rFonts w:ascii="Times New Roman" w:hAnsi="Times New Roman" w:cs="Times New Roman"/>
              </w:rPr>
              <w:t xml:space="preserve">. </w:t>
            </w:r>
            <w:r w:rsidR="00D859B4" w:rsidRPr="00392B71">
              <w:rPr>
                <w:rFonts w:ascii="Times New Roman" w:hAnsi="Times New Roman" w:cs="Times New Roman"/>
              </w:rPr>
              <w:t xml:space="preserve">Coaches </w:t>
            </w:r>
            <w:r w:rsidR="008600E7" w:rsidRPr="00392B71">
              <w:rPr>
                <w:rFonts w:ascii="Times New Roman" w:hAnsi="Times New Roman" w:cs="Times New Roman"/>
              </w:rPr>
              <w:t>also</w:t>
            </w:r>
            <w:r w:rsidR="00D859B4" w:rsidRPr="00392B71">
              <w:rPr>
                <w:rFonts w:ascii="Times New Roman" w:hAnsi="Times New Roman" w:cs="Times New Roman"/>
              </w:rPr>
              <w:t xml:space="preserve"> helped connect </w:t>
            </w:r>
            <w:r w:rsidR="008600E7" w:rsidRPr="00392B71">
              <w:rPr>
                <w:rFonts w:ascii="Times New Roman" w:hAnsi="Times New Roman" w:cs="Times New Roman"/>
              </w:rPr>
              <w:t>students</w:t>
            </w:r>
            <w:r w:rsidR="00D859B4" w:rsidRPr="00392B71">
              <w:rPr>
                <w:rFonts w:ascii="Times New Roman" w:hAnsi="Times New Roman" w:cs="Times New Roman"/>
              </w:rPr>
              <w:t xml:space="preserve"> with </w:t>
            </w:r>
            <w:r w:rsidR="00D859B4" w:rsidRPr="00392B71">
              <w:rPr>
                <w:rFonts w:ascii="Times New Roman" w:hAnsi="Times New Roman" w:cs="Times New Roman"/>
              </w:rPr>
              <w:lastRenderedPageBreak/>
              <w:t>tutors and peer mentors as needed with regular check-ins</w:t>
            </w:r>
            <w:r w:rsidR="008D6AE7" w:rsidRPr="00392B71">
              <w:rPr>
                <w:rFonts w:ascii="Times New Roman" w:hAnsi="Times New Roman" w:cs="Times New Roman"/>
              </w:rPr>
              <w:t>.</w:t>
            </w:r>
            <w:r w:rsidR="006A6551" w:rsidRPr="00392B71">
              <w:rPr>
                <w:rFonts w:ascii="Times New Roman" w:hAnsi="Times New Roman" w:cs="Times New Roman"/>
              </w:rPr>
              <w:t xml:space="preserve"> </w:t>
            </w:r>
            <w:r w:rsidR="00ED6244" w:rsidRPr="00392B71">
              <w:rPr>
                <w:rFonts w:ascii="Times New Roman" w:hAnsi="Times New Roman" w:cs="Times New Roman"/>
              </w:rPr>
              <w:t xml:space="preserve">Tutors provided coaching in the subject.  </w:t>
            </w:r>
            <w:r w:rsidR="000C1DEA" w:rsidRPr="00392B71">
              <w:rPr>
                <w:rFonts w:ascii="Times New Roman" w:hAnsi="Times New Roman" w:cs="Times New Roman"/>
              </w:rPr>
              <w:t xml:space="preserve">In some sections, tutors were embedded </w:t>
            </w:r>
            <w:r w:rsidR="00107B0C" w:rsidRPr="00392B71">
              <w:rPr>
                <w:rFonts w:ascii="Times New Roman" w:hAnsi="Times New Roman" w:cs="Times New Roman"/>
              </w:rPr>
              <w:t xml:space="preserve">and </w:t>
            </w:r>
            <w:r w:rsidR="00ED6244" w:rsidRPr="00392B71">
              <w:rPr>
                <w:rFonts w:ascii="Times New Roman" w:hAnsi="Times New Roman" w:cs="Times New Roman"/>
              </w:rPr>
              <w:t>attended classes with the students</w:t>
            </w:r>
            <w:r w:rsidR="00107B0C" w:rsidRPr="00392B71">
              <w:rPr>
                <w:rFonts w:ascii="Times New Roman" w:hAnsi="Times New Roman" w:cs="Times New Roman"/>
              </w:rPr>
              <w:t>; they</w:t>
            </w:r>
            <w:r w:rsidR="00ED6244" w:rsidRPr="00392B71">
              <w:rPr>
                <w:rFonts w:ascii="Times New Roman" w:hAnsi="Times New Roman" w:cs="Times New Roman"/>
              </w:rPr>
              <w:t xml:space="preserve"> worked with them to review concepts, practice, and answer questions. They were also available after class for scheduled appointments to assist the students in-person or online.  Tutors assisted students who were identified by faculty as having low or failing grades on assessments.</w:t>
            </w:r>
            <w:r w:rsidR="00107B0C" w:rsidRPr="00392B71">
              <w:rPr>
                <w:rFonts w:ascii="Times New Roman" w:hAnsi="Times New Roman" w:cs="Times New Roman"/>
              </w:rPr>
              <w:t xml:space="preserve"> </w:t>
            </w:r>
            <w:r w:rsidR="00ED6244" w:rsidRPr="00392B71">
              <w:rPr>
                <w:rFonts w:ascii="Times New Roman" w:hAnsi="Times New Roman" w:cs="Times New Roman"/>
              </w:rPr>
              <w:t xml:space="preserve">Mentors provided guidance to the students, helped students to develop a sense of belonging to the institution by hosting </w:t>
            </w:r>
            <w:proofErr w:type="gramStart"/>
            <w:r w:rsidR="00ED6244" w:rsidRPr="00392B71">
              <w:rPr>
                <w:rFonts w:ascii="Times New Roman" w:hAnsi="Times New Roman" w:cs="Times New Roman"/>
              </w:rPr>
              <w:t>a number of</w:t>
            </w:r>
            <w:proofErr w:type="gramEnd"/>
            <w:r w:rsidR="00ED6244" w:rsidRPr="00392B71">
              <w:rPr>
                <w:rFonts w:ascii="Times New Roman" w:hAnsi="Times New Roman" w:cs="Times New Roman"/>
              </w:rPr>
              <w:t xml:space="preserve"> events, helped students develop an academic growth mindset by offering workshops, provided information on support resources available at the institution, and helped students to connect with their peers. Students who missed class or were not engaged in class </w:t>
            </w:r>
            <w:proofErr w:type="gramStart"/>
            <w:r w:rsidR="00ED6244" w:rsidRPr="00392B71">
              <w:rPr>
                <w:rFonts w:ascii="Times New Roman" w:hAnsi="Times New Roman" w:cs="Times New Roman"/>
              </w:rPr>
              <w:t>were connected with</w:t>
            </w:r>
            <w:proofErr w:type="gramEnd"/>
            <w:r w:rsidR="00ED6244" w:rsidRPr="00392B71">
              <w:rPr>
                <w:rFonts w:ascii="Times New Roman" w:hAnsi="Times New Roman" w:cs="Times New Roman"/>
              </w:rPr>
              <w:t xml:space="preserve"> mentors to encourage them to attend </w:t>
            </w:r>
            <w:proofErr w:type="gramStart"/>
            <w:r w:rsidR="00ED6244" w:rsidRPr="00392B71">
              <w:rPr>
                <w:rFonts w:ascii="Times New Roman" w:hAnsi="Times New Roman" w:cs="Times New Roman"/>
              </w:rPr>
              <w:t>and also</w:t>
            </w:r>
            <w:proofErr w:type="gramEnd"/>
            <w:r w:rsidR="00ED6244" w:rsidRPr="00392B71">
              <w:rPr>
                <w:rFonts w:ascii="Times New Roman" w:hAnsi="Times New Roman" w:cs="Times New Roman"/>
              </w:rPr>
              <w:t xml:space="preserve"> to understand the value of progression through the curriculum and how it impacts their career goals.</w:t>
            </w:r>
          </w:p>
          <w:p w14:paraId="43E68503" w14:textId="3B51A15C" w:rsidR="00ED6244" w:rsidRPr="00392B71" w:rsidRDefault="00ED6244" w:rsidP="00B4186D">
            <w:pPr>
              <w:tabs>
                <w:tab w:val="left" w:pos="5720"/>
              </w:tabs>
              <w:rPr>
                <w:rFonts w:ascii="Times New Roman" w:hAnsi="Times New Roman" w:cs="Times New Roman"/>
              </w:rPr>
            </w:pPr>
          </w:p>
          <w:p w14:paraId="20A8C7D9" w14:textId="53D45028" w:rsidR="00DD22BA" w:rsidRPr="00392B71" w:rsidRDefault="006A6551" w:rsidP="00B4186D">
            <w:pPr>
              <w:tabs>
                <w:tab w:val="left" w:pos="5720"/>
              </w:tabs>
              <w:rPr>
                <w:rFonts w:ascii="Times New Roman" w:hAnsi="Times New Roman" w:cs="Times New Roman"/>
              </w:rPr>
            </w:pPr>
            <w:r w:rsidRPr="00392B71">
              <w:rPr>
                <w:rFonts w:ascii="Times New Roman" w:hAnsi="Times New Roman" w:cs="Times New Roman"/>
              </w:rPr>
              <w:t>The plan for 2025-26 is to expand to other courses, impr</w:t>
            </w:r>
            <w:r w:rsidR="00501ADE" w:rsidRPr="00392B71">
              <w:rPr>
                <w:rFonts w:ascii="Times New Roman" w:hAnsi="Times New Roman" w:cs="Times New Roman"/>
              </w:rPr>
              <w:t xml:space="preserve">ove our processes for reporting and follow-up. In spring’25, </w:t>
            </w:r>
            <w:r w:rsidR="0051141E" w:rsidRPr="00392B71">
              <w:rPr>
                <w:rFonts w:ascii="Times New Roman" w:hAnsi="Times New Roman" w:cs="Times New Roman"/>
              </w:rPr>
              <w:t>MGA is</w:t>
            </w:r>
            <w:r w:rsidR="00501ADE" w:rsidRPr="00392B71">
              <w:rPr>
                <w:rFonts w:ascii="Times New Roman" w:hAnsi="Times New Roman" w:cs="Times New Roman"/>
              </w:rPr>
              <w:t xml:space="preserve"> conducting a</w:t>
            </w:r>
            <w:r w:rsidR="00D13D71" w:rsidRPr="00392B71">
              <w:rPr>
                <w:rFonts w:ascii="Times New Roman" w:hAnsi="Times New Roman" w:cs="Times New Roman"/>
              </w:rPr>
              <w:t>nother</w:t>
            </w:r>
            <w:r w:rsidR="00501ADE" w:rsidRPr="00392B71">
              <w:rPr>
                <w:rFonts w:ascii="Times New Roman" w:hAnsi="Times New Roman" w:cs="Times New Roman"/>
              </w:rPr>
              <w:t xml:space="preserve"> </w:t>
            </w:r>
            <w:r w:rsidR="00B07EC2" w:rsidRPr="00392B71">
              <w:rPr>
                <w:rFonts w:ascii="Times New Roman" w:hAnsi="Times New Roman" w:cs="Times New Roman"/>
              </w:rPr>
              <w:t>pilot</w:t>
            </w:r>
            <w:r w:rsidR="00501ADE" w:rsidRPr="00392B71">
              <w:rPr>
                <w:rFonts w:ascii="Times New Roman" w:hAnsi="Times New Roman" w:cs="Times New Roman"/>
              </w:rPr>
              <w:t xml:space="preserve"> with </w:t>
            </w:r>
            <w:r w:rsidR="00B07EC2" w:rsidRPr="00392B71">
              <w:rPr>
                <w:rFonts w:ascii="Times New Roman" w:hAnsi="Times New Roman" w:cs="Times New Roman"/>
              </w:rPr>
              <w:t>Co-requisite</w:t>
            </w:r>
            <w:r w:rsidR="0051141E" w:rsidRPr="00392B71">
              <w:rPr>
                <w:rFonts w:ascii="Times New Roman" w:hAnsi="Times New Roman" w:cs="Times New Roman"/>
              </w:rPr>
              <w:t>-</w:t>
            </w:r>
            <w:r w:rsidR="00B07EC2" w:rsidRPr="00392B71">
              <w:rPr>
                <w:rFonts w:ascii="Times New Roman" w:hAnsi="Times New Roman" w:cs="Times New Roman"/>
              </w:rPr>
              <w:t xml:space="preserve">English Composition I </w:t>
            </w:r>
            <w:proofErr w:type="gramStart"/>
            <w:r w:rsidR="00B07EC2" w:rsidRPr="00392B71">
              <w:rPr>
                <w:rFonts w:ascii="Times New Roman" w:hAnsi="Times New Roman" w:cs="Times New Roman"/>
              </w:rPr>
              <w:t>pairing</w:t>
            </w:r>
            <w:proofErr w:type="gramEnd"/>
            <w:r w:rsidR="00B07EC2" w:rsidRPr="00392B71">
              <w:rPr>
                <w:rFonts w:ascii="Times New Roman" w:hAnsi="Times New Roman" w:cs="Times New Roman"/>
              </w:rPr>
              <w:t>.</w:t>
            </w:r>
          </w:p>
          <w:p w14:paraId="5E81F5E5" w14:textId="6FEFE40B" w:rsidR="00E5453D" w:rsidRPr="00392B71" w:rsidRDefault="00C34D4D" w:rsidP="00A562F4">
            <w:pPr>
              <w:tabs>
                <w:tab w:val="left" w:pos="5720"/>
              </w:tabs>
              <w:rPr>
                <w:rFonts w:ascii="Times New Roman" w:hAnsi="Times New Roman" w:cs="Times New Roman"/>
              </w:rPr>
            </w:pPr>
            <w:r w:rsidRPr="00392B71">
              <w:rPr>
                <w:rFonts w:ascii="Times New Roman" w:hAnsi="Times New Roman" w:cs="Times New Roman"/>
              </w:rPr>
              <w:t xml:space="preserve"> </w:t>
            </w:r>
          </w:p>
        </w:tc>
      </w:tr>
      <w:tr w:rsidR="008E2D26" w:rsidRPr="00392B71" w14:paraId="3355806B" w14:textId="77777777" w:rsidTr="684B020A">
        <w:tc>
          <w:tcPr>
            <w:tcW w:w="0" w:type="auto"/>
            <w:gridSpan w:val="2"/>
            <w:shd w:val="clear" w:color="auto" w:fill="D9E2F3" w:themeFill="accent1" w:themeFillTint="33"/>
          </w:tcPr>
          <w:p w14:paraId="2DA879CD" w14:textId="5D0518D8" w:rsidR="008E2D26" w:rsidRPr="00392B71" w:rsidRDefault="008E2D26" w:rsidP="00B4186D">
            <w:pPr>
              <w:tabs>
                <w:tab w:val="left" w:pos="5720"/>
              </w:tabs>
              <w:rPr>
                <w:rFonts w:ascii="Times New Roman" w:hAnsi="Times New Roman" w:cs="Times New Roman"/>
                <w:b/>
                <w:bCs/>
              </w:rPr>
            </w:pPr>
            <w:r w:rsidRPr="00392B71">
              <w:rPr>
                <w:rFonts w:ascii="Times New Roman" w:hAnsi="Times New Roman" w:cs="Times New Roman"/>
                <w:b/>
                <w:bCs/>
              </w:rPr>
              <w:lastRenderedPageBreak/>
              <w:t>Is this also an ASPIRE Priority</w:t>
            </w:r>
          </w:p>
        </w:tc>
      </w:tr>
      <w:tr w:rsidR="008E2D26" w:rsidRPr="00392B71" w14:paraId="2C43CCBF" w14:textId="77777777" w:rsidTr="684B020A">
        <w:tc>
          <w:tcPr>
            <w:tcW w:w="0" w:type="auto"/>
            <w:gridSpan w:val="2"/>
          </w:tcPr>
          <w:p w14:paraId="47CACCE4" w14:textId="77777777" w:rsidR="008E2D26" w:rsidRPr="00392B71" w:rsidRDefault="00732790" w:rsidP="00B4186D">
            <w:pPr>
              <w:tabs>
                <w:tab w:val="left" w:pos="5720"/>
              </w:tabs>
              <w:rPr>
                <w:rFonts w:ascii="Times New Roman" w:hAnsi="Times New Roman" w:cs="Times New Roman"/>
              </w:rPr>
            </w:pPr>
            <w:r w:rsidRPr="00392B71">
              <w:rPr>
                <w:rFonts w:ascii="Times New Roman" w:hAnsi="Times New Roman" w:cs="Times New Roman"/>
              </w:rPr>
              <w:t>X</w:t>
            </w:r>
            <w:r w:rsidR="008E2D26" w:rsidRPr="00392B71">
              <w:rPr>
                <w:rFonts w:ascii="Times New Roman" w:hAnsi="Times New Roman" w:cs="Times New Roman"/>
              </w:rPr>
              <w:t> Yes     </w:t>
            </w:r>
            <w:r w:rsidR="008E2D26" w:rsidRPr="00392B71">
              <w:rPr>
                <w:rStyle w:val="stix"/>
                <w:rFonts w:ascii="Times New Roman" w:hAnsi="Times New Roman" w:cs="Times New Roman"/>
              </w:rPr>
              <w:t xml:space="preserve"> </w:t>
            </w:r>
            <w:r w:rsidR="008E2D26" w:rsidRPr="00392B71">
              <w:rPr>
                <w:rStyle w:val="stix"/>
                <w:rFonts w:ascii="Cambria Math" w:hAnsi="Cambria Math" w:cs="Cambria Math"/>
              </w:rPr>
              <w:t>▢</w:t>
            </w:r>
            <w:r w:rsidR="008E2D26" w:rsidRPr="00392B71">
              <w:rPr>
                <w:rFonts w:ascii="Times New Roman" w:hAnsi="Times New Roman" w:cs="Times New Roman"/>
              </w:rPr>
              <w:t> No     </w:t>
            </w:r>
          </w:p>
          <w:p w14:paraId="4A2315A7" w14:textId="77777777" w:rsidR="0051141E" w:rsidRPr="00392B71" w:rsidRDefault="0051141E" w:rsidP="0051141E">
            <w:pPr>
              <w:tabs>
                <w:tab w:val="left" w:pos="5720"/>
              </w:tabs>
              <w:rPr>
                <w:rFonts w:ascii="Times New Roman" w:hAnsi="Times New Roman" w:cs="Times New Roman"/>
              </w:rPr>
            </w:pPr>
            <w:r w:rsidRPr="00392B71">
              <w:rPr>
                <w:rFonts w:ascii="Times New Roman" w:hAnsi="Times New Roman" w:cs="Times New Roman"/>
              </w:rPr>
              <w:t>This activity is aligned with the following MGA’s ASPIRE goals: 1) To improve the success rates of students in ENGL 1101 by implementing targeted strategies that enhance their comprehension, engagement, and performance in the course; 2) To enhance the success rates of students in LS ENGL and LS MATH courses by implementing targeted interventions and support systems that promote academic achievement and mastery of course content.</w:t>
            </w:r>
          </w:p>
          <w:p w14:paraId="722C65A1" w14:textId="3C18CDC6" w:rsidR="0051141E" w:rsidRPr="00392B71" w:rsidRDefault="0051141E" w:rsidP="00B4186D">
            <w:pPr>
              <w:tabs>
                <w:tab w:val="left" w:pos="5720"/>
              </w:tabs>
              <w:rPr>
                <w:rFonts w:ascii="Times New Roman" w:hAnsi="Times New Roman" w:cs="Times New Roman"/>
                <w:b/>
                <w:bCs/>
              </w:rPr>
            </w:pPr>
          </w:p>
        </w:tc>
      </w:tr>
      <w:tr w:rsidR="000201B7" w:rsidRPr="00392B71" w14:paraId="0A35C843" w14:textId="77777777" w:rsidTr="684B020A">
        <w:tc>
          <w:tcPr>
            <w:tcW w:w="0" w:type="auto"/>
            <w:gridSpan w:val="2"/>
            <w:shd w:val="clear" w:color="auto" w:fill="D9E2F3" w:themeFill="accent1" w:themeFillTint="33"/>
          </w:tcPr>
          <w:p w14:paraId="6F4020C3" w14:textId="35A522E7" w:rsidR="000201B7" w:rsidRPr="00392B71" w:rsidRDefault="000201B7" w:rsidP="00B4186D">
            <w:pPr>
              <w:tabs>
                <w:tab w:val="left" w:pos="5720"/>
              </w:tabs>
              <w:rPr>
                <w:rFonts w:ascii="Times New Roman" w:hAnsi="Times New Roman" w:cs="Times New Roman"/>
              </w:rPr>
            </w:pPr>
            <w:r w:rsidRPr="00392B71">
              <w:rPr>
                <w:rFonts w:ascii="Times New Roman" w:hAnsi="Times New Roman" w:cs="Times New Roman"/>
                <w:b/>
                <w:bCs/>
              </w:rPr>
              <w:t>Activity/Project Activity Status</w:t>
            </w:r>
            <w:r w:rsidRPr="00392B71">
              <w:rPr>
                <w:rFonts w:ascii="Times New Roman" w:hAnsi="Times New Roman" w:cs="Times New Roman"/>
              </w:rPr>
              <w:t xml:space="preserve"> (where is this in process?)</w:t>
            </w:r>
            <w:r w:rsidR="00433A39" w:rsidRPr="00392B71">
              <w:rPr>
                <w:rFonts w:ascii="Times New Roman" w:hAnsi="Times New Roman" w:cs="Times New Roman"/>
              </w:rPr>
              <w:br/>
              <w:t>(replace box with “X” for all that apply)</w:t>
            </w:r>
          </w:p>
        </w:tc>
      </w:tr>
      <w:tr w:rsidR="000201B7" w:rsidRPr="00392B71" w14:paraId="43F44DDF" w14:textId="77777777" w:rsidTr="684B020A">
        <w:tc>
          <w:tcPr>
            <w:tcW w:w="0" w:type="auto"/>
            <w:gridSpan w:val="2"/>
          </w:tcPr>
          <w:p w14:paraId="4C5069B6" w14:textId="342C458F" w:rsidR="000201B7" w:rsidRPr="00392B71" w:rsidRDefault="000201B7" w:rsidP="00B4186D">
            <w:pPr>
              <w:tabs>
                <w:tab w:val="left" w:pos="5720"/>
              </w:tabs>
              <w:rPr>
                <w:rFonts w:ascii="Times New Roman" w:hAnsi="Times New Roman" w:cs="Times New Roman"/>
              </w:rPr>
            </w:pPr>
            <w:r w:rsidRPr="00392B71">
              <w:rPr>
                <w:rStyle w:val="stix"/>
                <w:rFonts w:ascii="Cambria Math" w:hAnsi="Cambria Math" w:cs="Cambria Math"/>
              </w:rPr>
              <w:t>▢</w:t>
            </w:r>
            <w:r w:rsidRPr="00392B71">
              <w:rPr>
                <w:rFonts w:ascii="Times New Roman" w:hAnsi="Times New Roman" w:cs="Times New Roman"/>
              </w:rPr>
              <w:t> Studying     </w:t>
            </w:r>
            <w:r w:rsidRPr="00392B71">
              <w:rPr>
                <w:rStyle w:val="stix"/>
                <w:rFonts w:ascii="Times New Roman" w:hAnsi="Times New Roman" w:cs="Times New Roman"/>
              </w:rPr>
              <w:t xml:space="preserve"> </w:t>
            </w:r>
            <w:r w:rsidRPr="00392B71">
              <w:rPr>
                <w:rStyle w:val="stix"/>
                <w:rFonts w:ascii="Cambria Math" w:hAnsi="Cambria Math" w:cs="Cambria Math"/>
              </w:rPr>
              <w:t>▢</w:t>
            </w:r>
            <w:r w:rsidRPr="00392B71">
              <w:rPr>
                <w:rFonts w:ascii="Times New Roman" w:hAnsi="Times New Roman" w:cs="Times New Roman"/>
              </w:rPr>
              <w:t> Initiating     </w:t>
            </w:r>
            <w:r w:rsidRPr="00392B71">
              <w:rPr>
                <w:rStyle w:val="stix"/>
                <w:rFonts w:ascii="Times New Roman" w:hAnsi="Times New Roman" w:cs="Times New Roman"/>
              </w:rPr>
              <w:t xml:space="preserve"> </w:t>
            </w:r>
            <w:r w:rsidRPr="00392B71">
              <w:rPr>
                <w:rStyle w:val="stix"/>
                <w:rFonts w:ascii="Cambria Math" w:hAnsi="Cambria Math" w:cs="Cambria Math"/>
              </w:rPr>
              <w:t>▢</w:t>
            </w:r>
            <w:r w:rsidRPr="00392B71">
              <w:rPr>
                <w:rFonts w:ascii="Times New Roman" w:hAnsi="Times New Roman" w:cs="Times New Roman"/>
              </w:rPr>
              <w:t> Piloting     </w:t>
            </w:r>
            <w:r w:rsidRPr="00392B71">
              <w:rPr>
                <w:rStyle w:val="stix"/>
                <w:rFonts w:ascii="Times New Roman" w:hAnsi="Times New Roman" w:cs="Times New Roman"/>
              </w:rPr>
              <w:t xml:space="preserve"> </w:t>
            </w:r>
            <w:r w:rsidRPr="00392B71">
              <w:rPr>
                <w:rStyle w:val="stix"/>
                <w:rFonts w:ascii="Cambria Math" w:hAnsi="Cambria Math" w:cs="Cambria Math"/>
              </w:rPr>
              <w:t>▢</w:t>
            </w:r>
            <w:r w:rsidRPr="00392B71">
              <w:rPr>
                <w:rFonts w:ascii="Times New Roman" w:hAnsi="Times New Roman" w:cs="Times New Roman"/>
              </w:rPr>
              <w:t> Scaling     </w:t>
            </w:r>
            <w:r w:rsidRPr="00392B71">
              <w:rPr>
                <w:rStyle w:val="stix"/>
                <w:rFonts w:ascii="Times New Roman" w:hAnsi="Times New Roman" w:cs="Times New Roman"/>
              </w:rPr>
              <w:t xml:space="preserve"> </w:t>
            </w:r>
            <w:r w:rsidR="00A562F4" w:rsidRPr="00392B71">
              <w:rPr>
                <w:rStyle w:val="stix"/>
                <w:rFonts w:ascii="Times New Roman" w:hAnsi="Times New Roman" w:cs="Times New Roman"/>
              </w:rPr>
              <w:t>X</w:t>
            </w:r>
            <w:r w:rsidRPr="00392B71">
              <w:rPr>
                <w:rFonts w:ascii="Times New Roman" w:hAnsi="Times New Roman" w:cs="Times New Roman"/>
              </w:rPr>
              <w:t> Refining/Maintaining     </w:t>
            </w:r>
            <w:r w:rsidRPr="00392B71">
              <w:rPr>
                <w:rStyle w:val="stix"/>
                <w:rFonts w:ascii="Times New Roman" w:hAnsi="Times New Roman" w:cs="Times New Roman"/>
              </w:rPr>
              <w:t xml:space="preserve"> </w:t>
            </w:r>
            <w:r w:rsidRPr="00392B71">
              <w:rPr>
                <w:rStyle w:val="stix"/>
                <w:rFonts w:ascii="Cambria Math" w:hAnsi="Cambria Math" w:cs="Cambria Math"/>
              </w:rPr>
              <w:t>▢</w:t>
            </w:r>
            <w:r w:rsidRPr="00392B71">
              <w:rPr>
                <w:rFonts w:ascii="Times New Roman" w:hAnsi="Times New Roman" w:cs="Times New Roman"/>
              </w:rPr>
              <w:t> Retiring</w:t>
            </w:r>
          </w:p>
        </w:tc>
      </w:tr>
      <w:tr w:rsidR="000201B7" w:rsidRPr="00392B71" w14:paraId="060DCB3B" w14:textId="77777777" w:rsidTr="684B020A">
        <w:tc>
          <w:tcPr>
            <w:tcW w:w="0" w:type="auto"/>
            <w:gridSpan w:val="2"/>
            <w:shd w:val="clear" w:color="auto" w:fill="D9E2F3" w:themeFill="accent1" w:themeFillTint="33"/>
          </w:tcPr>
          <w:p w14:paraId="0E5C4D4A" w14:textId="77777777" w:rsidR="000201B7" w:rsidRPr="00392B71" w:rsidRDefault="000201B7" w:rsidP="00B4186D">
            <w:pPr>
              <w:rPr>
                <w:rFonts w:ascii="Times New Roman" w:hAnsi="Times New Roman" w:cs="Times New Roman"/>
                <w:b/>
                <w:bCs/>
              </w:rPr>
            </w:pPr>
            <w:r w:rsidRPr="00392B71">
              <w:rPr>
                <w:rFonts w:ascii="Times New Roman" w:hAnsi="Times New Roman" w:cs="Times New Roman"/>
                <w:b/>
                <w:bCs/>
              </w:rPr>
              <w:t>Evaluation/Assessment plan</w:t>
            </w:r>
          </w:p>
        </w:tc>
      </w:tr>
      <w:tr w:rsidR="000201B7" w:rsidRPr="00392B71" w14:paraId="08634AA2" w14:textId="77777777" w:rsidTr="684B020A">
        <w:tc>
          <w:tcPr>
            <w:tcW w:w="0" w:type="auto"/>
            <w:gridSpan w:val="2"/>
          </w:tcPr>
          <w:p w14:paraId="4272854A" w14:textId="1FE4CB58" w:rsidR="00263E01" w:rsidRPr="00392B71" w:rsidRDefault="00263E01" w:rsidP="00B4186D">
            <w:pPr>
              <w:tabs>
                <w:tab w:val="left" w:pos="720"/>
              </w:tabs>
              <w:rPr>
                <w:rFonts w:ascii="Times New Roman" w:hAnsi="Times New Roman" w:cs="Times New Roman"/>
              </w:rPr>
            </w:pPr>
            <w:r w:rsidRPr="00392B71">
              <w:rPr>
                <w:rFonts w:ascii="Times New Roman" w:hAnsi="Times New Roman" w:cs="Times New Roman"/>
              </w:rPr>
              <w:t>Please describe your evaluation plan, specifically which Key Performance Indicators you are monitoring/measuring, the baseline (year 0) and goal or target for each</w:t>
            </w:r>
            <w:r w:rsidR="00EB42BB" w:rsidRPr="00392B71">
              <w:rPr>
                <w:rFonts w:ascii="Times New Roman" w:hAnsi="Times New Roman" w:cs="Times New Roman"/>
              </w:rPr>
              <w:t xml:space="preserve">. If there are milestones along the way or process indicators, note them as well. </w:t>
            </w:r>
            <w:r w:rsidRPr="00392B71">
              <w:rPr>
                <w:rFonts w:ascii="Times New Roman" w:hAnsi="Times New Roman" w:cs="Times New Roman"/>
              </w:rPr>
              <w:t>Indicate the length of time you anticipate before you reach your goal or target.</w:t>
            </w:r>
          </w:p>
          <w:p w14:paraId="18664E11" w14:textId="77777777" w:rsidR="00263E01" w:rsidRPr="00392B71" w:rsidRDefault="00263E01" w:rsidP="00B4186D">
            <w:pPr>
              <w:tabs>
                <w:tab w:val="left" w:pos="720"/>
              </w:tabs>
              <w:rPr>
                <w:rFonts w:ascii="Times New Roman" w:hAnsi="Times New Roman" w:cs="Times New Roman"/>
              </w:rPr>
            </w:pPr>
          </w:p>
          <w:p w14:paraId="3E0895E3" w14:textId="77777777" w:rsidR="000609F8" w:rsidRPr="00392B71" w:rsidRDefault="000609F8" w:rsidP="000609F8">
            <w:pPr>
              <w:tabs>
                <w:tab w:val="left" w:pos="720"/>
              </w:tabs>
              <w:rPr>
                <w:rFonts w:ascii="Times New Roman" w:hAnsi="Times New Roman" w:cs="Times New Roman"/>
              </w:rPr>
            </w:pPr>
            <w:r w:rsidRPr="00392B71">
              <w:rPr>
                <w:rFonts w:ascii="Times New Roman" w:hAnsi="Times New Roman" w:cs="Times New Roman"/>
                <w:b/>
                <w:bCs/>
              </w:rPr>
              <w:t>KPIs:  </w:t>
            </w:r>
            <w:r w:rsidRPr="00392B71">
              <w:rPr>
                <w:rFonts w:ascii="Times New Roman" w:hAnsi="Times New Roman" w:cs="Times New Roman"/>
              </w:rPr>
              <w:t> </w:t>
            </w:r>
          </w:p>
          <w:p w14:paraId="6A6B0033" w14:textId="77777777" w:rsidR="000609F8" w:rsidRPr="00392B71" w:rsidRDefault="000609F8" w:rsidP="000609F8">
            <w:pPr>
              <w:numPr>
                <w:ilvl w:val="0"/>
                <w:numId w:val="2"/>
              </w:numPr>
              <w:tabs>
                <w:tab w:val="left" w:pos="720"/>
              </w:tabs>
              <w:rPr>
                <w:rFonts w:ascii="Times New Roman" w:hAnsi="Times New Roman" w:cs="Times New Roman"/>
              </w:rPr>
            </w:pPr>
            <w:r w:rsidRPr="00392B71">
              <w:rPr>
                <w:rFonts w:ascii="Times New Roman" w:hAnsi="Times New Roman" w:cs="Times New Roman"/>
              </w:rPr>
              <w:t>Number of LS students passing gateway English and math courses   </w:t>
            </w:r>
          </w:p>
          <w:p w14:paraId="25F3A375" w14:textId="77777777" w:rsidR="000609F8" w:rsidRPr="00392B71" w:rsidRDefault="000609F8" w:rsidP="000609F8">
            <w:pPr>
              <w:numPr>
                <w:ilvl w:val="0"/>
                <w:numId w:val="3"/>
              </w:numPr>
              <w:tabs>
                <w:tab w:val="left" w:pos="720"/>
              </w:tabs>
              <w:rPr>
                <w:rFonts w:ascii="Times New Roman" w:hAnsi="Times New Roman" w:cs="Times New Roman"/>
              </w:rPr>
            </w:pPr>
            <w:r w:rsidRPr="00392B71">
              <w:rPr>
                <w:rFonts w:ascii="Times New Roman" w:hAnsi="Times New Roman" w:cs="Times New Roman"/>
              </w:rPr>
              <w:t>Number of LS students remaining in good standing at the completion of the semester  </w:t>
            </w:r>
          </w:p>
          <w:p w14:paraId="3EB137CE" w14:textId="049EB0C3" w:rsidR="000609F8" w:rsidRPr="00392B71" w:rsidRDefault="000609F8" w:rsidP="00244A29">
            <w:pPr>
              <w:numPr>
                <w:ilvl w:val="0"/>
                <w:numId w:val="4"/>
              </w:numPr>
              <w:tabs>
                <w:tab w:val="left" w:pos="720"/>
              </w:tabs>
              <w:rPr>
                <w:rFonts w:ascii="Times New Roman" w:hAnsi="Times New Roman" w:cs="Times New Roman"/>
              </w:rPr>
            </w:pPr>
            <w:r w:rsidRPr="00392B71">
              <w:rPr>
                <w:rFonts w:ascii="Times New Roman" w:hAnsi="Times New Roman" w:cs="Times New Roman"/>
              </w:rPr>
              <w:t>% of LS students who were on probation at the beginning of the semester and finished the semester in good standing  </w:t>
            </w:r>
          </w:p>
          <w:p w14:paraId="2FB6BB18" w14:textId="77777777" w:rsidR="000609F8" w:rsidRPr="00392B71" w:rsidRDefault="000609F8" w:rsidP="000609F8">
            <w:pPr>
              <w:tabs>
                <w:tab w:val="left" w:pos="720"/>
              </w:tabs>
              <w:rPr>
                <w:rFonts w:ascii="Times New Roman" w:hAnsi="Times New Roman" w:cs="Times New Roman"/>
              </w:rPr>
            </w:pPr>
            <w:r w:rsidRPr="00392B71">
              <w:rPr>
                <w:rFonts w:ascii="Times New Roman" w:hAnsi="Times New Roman" w:cs="Times New Roman"/>
              </w:rPr>
              <w:t> </w:t>
            </w:r>
          </w:p>
          <w:p w14:paraId="103458B8" w14:textId="77777777" w:rsidR="000609F8" w:rsidRPr="00392B71" w:rsidRDefault="000609F8" w:rsidP="000609F8">
            <w:pPr>
              <w:tabs>
                <w:tab w:val="left" w:pos="720"/>
              </w:tabs>
              <w:rPr>
                <w:rFonts w:ascii="Times New Roman" w:hAnsi="Times New Roman" w:cs="Times New Roman"/>
              </w:rPr>
            </w:pPr>
            <w:r w:rsidRPr="00392B71">
              <w:rPr>
                <w:rFonts w:ascii="Times New Roman" w:hAnsi="Times New Roman" w:cs="Times New Roman"/>
                <w:b/>
                <w:bCs/>
              </w:rPr>
              <w:t>Baseline measure (for each KPI): </w:t>
            </w:r>
            <w:r w:rsidRPr="00392B71">
              <w:rPr>
                <w:rFonts w:ascii="Times New Roman" w:hAnsi="Times New Roman" w:cs="Times New Roman"/>
              </w:rPr>
              <w:t> </w:t>
            </w:r>
          </w:p>
          <w:p w14:paraId="433C4BE2" w14:textId="287A298C" w:rsidR="000609F8" w:rsidRPr="00392B71" w:rsidRDefault="000609F8" w:rsidP="000609F8">
            <w:pPr>
              <w:numPr>
                <w:ilvl w:val="0"/>
                <w:numId w:val="7"/>
              </w:numPr>
              <w:tabs>
                <w:tab w:val="left" w:pos="720"/>
              </w:tabs>
              <w:rPr>
                <w:rFonts w:ascii="Times New Roman" w:hAnsi="Times New Roman" w:cs="Times New Roman"/>
              </w:rPr>
            </w:pPr>
            <w:r w:rsidRPr="00392B71">
              <w:rPr>
                <w:rFonts w:ascii="Times New Roman" w:hAnsi="Times New Roman" w:cs="Times New Roman"/>
              </w:rPr>
              <w:t>5</w:t>
            </w:r>
            <w:r w:rsidR="00E20180" w:rsidRPr="00392B71">
              <w:rPr>
                <w:rFonts w:ascii="Times New Roman" w:hAnsi="Times New Roman" w:cs="Times New Roman"/>
              </w:rPr>
              <w:t>1.5</w:t>
            </w:r>
            <w:r w:rsidRPr="00392B71">
              <w:rPr>
                <w:rFonts w:ascii="Times New Roman" w:hAnsi="Times New Roman" w:cs="Times New Roman"/>
              </w:rPr>
              <w:t>% of LS students successfully completed ENGL 1101 in fall’2</w:t>
            </w:r>
            <w:r w:rsidR="00E20180" w:rsidRPr="00392B71">
              <w:rPr>
                <w:rFonts w:ascii="Times New Roman" w:hAnsi="Times New Roman" w:cs="Times New Roman"/>
              </w:rPr>
              <w:t>3</w:t>
            </w:r>
            <w:r w:rsidR="00700DCF" w:rsidRPr="00392B71">
              <w:rPr>
                <w:rFonts w:ascii="Times New Roman" w:hAnsi="Times New Roman" w:cs="Times New Roman"/>
              </w:rPr>
              <w:t xml:space="preserve"> and </w:t>
            </w:r>
            <w:r w:rsidR="006821D6" w:rsidRPr="00392B71">
              <w:rPr>
                <w:rFonts w:ascii="Times New Roman" w:hAnsi="Times New Roman" w:cs="Times New Roman"/>
              </w:rPr>
              <w:t>51.9</w:t>
            </w:r>
            <w:r w:rsidR="00700DCF" w:rsidRPr="00392B71">
              <w:rPr>
                <w:rFonts w:ascii="Times New Roman" w:hAnsi="Times New Roman" w:cs="Times New Roman"/>
              </w:rPr>
              <w:t>% in spring’2</w:t>
            </w:r>
            <w:r w:rsidR="008B4FEC" w:rsidRPr="00392B71">
              <w:rPr>
                <w:rFonts w:ascii="Times New Roman" w:hAnsi="Times New Roman" w:cs="Times New Roman"/>
              </w:rPr>
              <w:t>4.</w:t>
            </w:r>
            <w:r w:rsidRPr="00392B71">
              <w:rPr>
                <w:rFonts w:ascii="Times New Roman" w:hAnsi="Times New Roman" w:cs="Times New Roman"/>
              </w:rPr>
              <w:t>   </w:t>
            </w:r>
          </w:p>
          <w:p w14:paraId="7B37EA0D" w14:textId="768B1A0B" w:rsidR="000609F8" w:rsidRPr="00392B71" w:rsidRDefault="00B57B81" w:rsidP="000609F8">
            <w:pPr>
              <w:numPr>
                <w:ilvl w:val="0"/>
                <w:numId w:val="8"/>
              </w:numPr>
              <w:tabs>
                <w:tab w:val="left" w:pos="720"/>
              </w:tabs>
              <w:rPr>
                <w:rFonts w:ascii="Times New Roman" w:hAnsi="Times New Roman" w:cs="Times New Roman"/>
              </w:rPr>
            </w:pPr>
            <w:r w:rsidRPr="00392B71">
              <w:rPr>
                <w:rFonts w:ascii="Times New Roman" w:hAnsi="Times New Roman" w:cs="Times New Roman"/>
              </w:rPr>
              <w:t>58.8</w:t>
            </w:r>
            <w:r w:rsidR="000609F8" w:rsidRPr="00392B71">
              <w:rPr>
                <w:rFonts w:ascii="Times New Roman" w:hAnsi="Times New Roman" w:cs="Times New Roman"/>
              </w:rPr>
              <w:t>% of LS students successfully completed MATH 1001 in fall’2</w:t>
            </w:r>
            <w:r w:rsidRPr="00392B71">
              <w:rPr>
                <w:rFonts w:ascii="Times New Roman" w:hAnsi="Times New Roman" w:cs="Times New Roman"/>
              </w:rPr>
              <w:t>3</w:t>
            </w:r>
            <w:r w:rsidR="0096175E" w:rsidRPr="00392B71">
              <w:rPr>
                <w:rFonts w:ascii="Times New Roman" w:hAnsi="Times New Roman" w:cs="Times New Roman"/>
              </w:rPr>
              <w:t xml:space="preserve"> and </w:t>
            </w:r>
            <w:r w:rsidR="00FC25D0" w:rsidRPr="00392B71">
              <w:rPr>
                <w:rFonts w:ascii="Times New Roman" w:hAnsi="Times New Roman" w:cs="Times New Roman"/>
              </w:rPr>
              <w:t>5</w:t>
            </w:r>
            <w:r w:rsidR="008B4FEC" w:rsidRPr="00392B71">
              <w:rPr>
                <w:rFonts w:ascii="Times New Roman" w:hAnsi="Times New Roman" w:cs="Times New Roman"/>
              </w:rPr>
              <w:t>8.9</w:t>
            </w:r>
            <w:r w:rsidR="00FC25D0" w:rsidRPr="00392B71">
              <w:rPr>
                <w:rFonts w:ascii="Times New Roman" w:hAnsi="Times New Roman" w:cs="Times New Roman"/>
              </w:rPr>
              <w:t>% in spring’2</w:t>
            </w:r>
            <w:r w:rsidR="008B4FEC" w:rsidRPr="00392B71">
              <w:rPr>
                <w:rFonts w:ascii="Times New Roman" w:hAnsi="Times New Roman" w:cs="Times New Roman"/>
              </w:rPr>
              <w:t>4</w:t>
            </w:r>
            <w:r w:rsidR="000609F8" w:rsidRPr="00392B71">
              <w:rPr>
                <w:rFonts w:ascii="Times New Roman" w:hAnsi="Times New Roman" w:cs="Times New Roman"/>
              </w:rPr>
              <w:t>.  </w:t>
            </w:r>
          </w:p>
          <w:p w14:paraId="4195380D" w14:textId="3F0284CE" w:rsidR="000609F8" w:rsidRPr="00392B71" w:rsidRDefault="00581610" w:rsidP="000609F8">
            <w:pPr>
              <w:numPr>
                <w:ilvl w:val="0"/>
                <w:numId w:val="10"/>
              </w:numPr>
              <w:tabs>
                <w:tab w:val="left" w:pos="720"/>
              </w:tabs>
              <w:rPr>
                <w:rFonts w:ascii="Times New Roman" w:hAnsi="Times New Roman" w:cs="Times New Roman"/>
              </w:rPr>
            </w:pPr>
            <w:r w:rsidRPr="00392B71">
              <w:rPr>
                <w:rFonts w:ascii="Times New Roman" w:hAnsi="Times New Roman" w:cs="Times New Roman"/>
              </w:rPr>
              <w:t>30.9</w:t>
            </w:r>
            <w:r w:rsidR="000609F8" w:rsidRPr="00392B71">
              <w:rPr>
                <w:rFonts w:ascii="Times New Roman" w:hAnsi="Times New Roman" w:cs="Times New Roman"/>
              </w:rPr>
              <w:t>% of LS students who were on probation at the beginning of fall’2</w:t>
            </w:r>
            <w:r w:rsidR="00C325A1" w:rsidRPr="00392B71">
              <w:rPr>
                <w:rFonts w:ascii="Times New Roman" w:hAnsi="Times New Roman" w:cs="Times New Roman"/>
              </w:rPr>
              <w:t>3</w:t>
            </w:r>
            <w:r w:rsidR="000609F8" w:rsidRPr="00392B71">
              <w:rPr>
                <w:rFonts w:ascii="Times New Roman" w:hAnsi="Times New Roman" w:cs="Times New Roman"/>
              </w:rPr>
              <w:t xml:space="preserve"> finished the semester in good standing</w:t>
            </w:r>
            <w:r w:rsidR="00C325A1" w:rsidRPr="00392B71">
              <w:rPr>
                <w:rFonts w:ascii="Times New Roman" w:hAnsi="Times New Roman" w:cs="Times New Roman"/>
              </w:rPr>
              <w:t xml:space="preserve">; </w:t>
            </w:r>
            <w:r w:rsidR="00814320" w:rsidRPr="00392B71">
              <w:rPr>
                <w:rFonts w:ascii="Times New Roman" w:hAnsi="Times New Roman" w:cs="Times New Roman"/>
              </w:rPr>
              <w:t>17.8% of LS students who were on probation at the beginning of spring’24 finished the semester in good standing</w:t>
            </w:r>
            <w:r w:rsidR="0051141E" w:rsidRPr="00392B71">
              <w:rPr>
                <w:rFonts w:ascii="Times New Roman" w:hAnsi="Times New Roman" w:cs="Times New Roman"/>
              </w:rPr>
              <w:t>.</w:t>
            </w:r>
            <w:r w:rsidR="00814320" w:rsidRPr="00392B71">
              <w:rPr>
                <w:rFonts w:ascii="Times New Roman" w:hAnsi="Times New Roman" w:cs="Times New Roman"/>
              </w:rPr>
              <w:t>  </w:t>
            </w:r>
          </w:p>
          <w:p w14:paraId="5F03E64D" w14:textId="3D71048D" w:rsidR="00BE5062" w:rsidRPr="00392B71" w:rsidRDefault="00BE5062" w:rsidP="00BE5062">
            <w:pPr>
              <w:tabs>
                <w:tab w:val="left" w:pos="720"/>
              </w:tabs>
              <w:rPr>
                <w:rFonts w:ascii="Times New Roman" w:hAnsi="Times New Roman" w:cs="Times New Roman"/>
                <w:b/>
                <w:bCs/>
              </w:rPr>
            </w:pPr>
            <w:r w:rsidRPr="00392B71">
              <w:rPr>
                <w:rFonts w:ascii="Times New Roman" w:hAnsi="Times New Roman" w:cs="Times New Roman"/>
                <w:b/>
                <w:bCs/>
              </w:rPr>
              <w:t>Goal:</w:t>
            </w:r>
          </w:p>
          <w:p w14:paraId="5BAF68B6" w14:textId="10A44273" w:rsidR="002734C0" w:rsidRPr="00392B71" w:rsidRDefault="002734C0" w:rsidP="002734C0">
            <w:pPr>
              <w:pStyle w:val="ListParagraph"/>
              <w:numPr>
                <w:ilvl w:val="0"/>
                <w:numId w:val="13"/>
              </w:numPr>
              <w:tabs>
                <w:tab w:val="left" w:pos="720"/>
              </w:tabs>
              <w:rPr>
                <w:rFonts w:ascii="Times New Roman" w:hAnsi="Times New Roman" w:cs="Times New Roman"/>
              </w:rPr>
            </w:pPr>
            <w:r w:rsidRPr="00392B71">
              <w:rPr>
                <w:rFonts w:ascii="Times New Roman" w:hAnsi="Times New Roman" w:cs="Times New Roman"/>
              </w:rPr>
              <w:t>2% increase in the number of LS students passing the gateway English course </w:t>
            </w:r>
            <w:r w:rsidR="00D37055">
              <w:rPr>
                <w:rFonts w:ascii="Times New Roman" w:hAnsi="Times New Roman" w:cs="Times New Roman"/>
              </w:rPr>
              <w:t>at the end of fall’25</w:t>
            </w:r>
            <w:r w:rsidRPr="00392B71">
              <w:rPr>
                <w:rFonts w:ascii="Times New Roman" w:hAnsi="Times New Roman" w:cs="Times New Roman"/>
              </w:rPr>
              <w:t>  </w:t>
            </w:r>
          </w:p>
          <w:p w14:paraId="7350F36B" w14:textId="6151DE24" w:rsidR="002734C0" w:rsidRPr="00392B71" w:rsidRDefault="002734C0" w:rsidP="002734C0">
            <w:pPr>
              <w:pStyle w:val="ListParagraph"/>
              <w:numPr>
                <w:ilvl w:val="0"/>
                <w:numId w:val="13"/>
              </w:numPr>
              <w:tabs>
                <w:tab w:val="left" w:pos="720"/>
              </w:tabs>
              <w:rPr>
                <w:rFonts w:ascii="Times New Roman" w:hAnsi="Times New Roman" w:cs="Times New Roman"/>
              </w:rPr>
            </w:pPr>
            <w:r w:rsidRPr="00392B71">
              <w:rPr>
                <w:rFonts w:ascii="Times New Roman" w:hAnsi="Times New Roman" w:cs="Times New Roman"/>
              </w:rPr>
              <w:lastRenderedPageBreak/>
              <w:t>2% increase in the number of LS students passing gateway math courses</w:t>
            </w:r>
            <w:r w:rsidR="00D37055">
              <w:rPr>
                <w:rFonts w:ascii="Times New Roman" w:hAnsi="Times New Roman" w:cs="Times New Roman"/>
              </w:rPr>
              <w:t xml:space="preserve"> at the end of fall’25</w:t>
            </w:r>
            <w:r w:rsidRPr="00392B71">
              <w:rPr>
                <w:rFonts w:ascii="Times New Roman" w:hAnsi="Times New Roman" w:cs="Times New Roman"/>
              </w:rPr>
              <w:t>   </w:t>
            </w:r>
          </w:p>
          <w:p w14:paraId="29A1BE46" w14:textId="62D62508" w:rsidR="00BE5062" w:rsidRPr="00392B71" w:rsidRDefault="002734C0" w:rsidP="00B34F6F">
            <w:pPr>
              <w:pStyle w:val="ListParagraph"/>
              <w:numPr>
                <w:ilvl w:val="0"/>
                <w:numId w:val="13"/>
              </w:numPr>
              <w:tabs>
                <w:tab w:val="left" w:pos="720"/>
              </w:tabs>
              <w:rPr>
                <w:rFonts w:ascii="Times New Roman" w:hAnsi="Times New Roman" w:cs="Times New Roman"/>
              </w:rPr>
            </w:pPr>
            <w:r w:rsidRPr="00392B71">
              <w:rPr>
                <w:rFonts w:ascii="Times New Roman" w:hAnsi="Times New Roman" w:cs="Times New Roman"/>
              </w:rPr>
              <w:t>2% increase in the number of students who are on probation at the beginning of the semester and finish the semester in good standing </w:t>
            </w:r>
            <w:r w:rsidR="00D37055">
              <w:rPr>
                <w:rFonts w:ascii="Times New Roman" w:hAnsi="Times New Roman" w:cs="Times New Roman"/>
              </w:rPr>
              <w:t>at the end of fall’25</w:t>
            </w:r>
            <w:r w:rsidRPr="00392B71">
              <w:rPr>
                <w:rFonts w:ascii="Times New Roman" w:hAnsi="Times New Roman" w:cs="Times New Roman"/>
              </w:rPr>
              <w:t> </w:t>
            </w:r>
          </w:p>
          <w:p w14:paraId="5A3A4483" w14:textId="77777777" w:rsidR="00E5453D" w:rsidRPr="00392B71" w:rsidRDefault="00E5453D" w:rsidP="00B4186D">
            <w:pPr>
              <w:tabs>
                <w:tab w:val="left" w:pos="720"/>
              </w:tabs>
              <w:rPr>
                <w:rFonts w:ascii="Times New Roman" w:hAnsi="Times New Roman" w:cs="Times New Roman"/>
              </w:rPr>
            </w:pPr>
          </w:p>
        </w:tc>
      </w:tr>
      <w:tr w:rsidR="000201B7" w:rsidRPr="00392B71" w14:paraId="55E63940" w14:textId="77777777" w:rsidTr="684B020A">
        <w:tc>
          <w:tcPr>
            <w:tcW w:w="0" w:type="auto"/>
            <w:gridSpan w:val="2"/>
            <w:shd w:val="clear" w:color="auto" w:fill="D9E2F3" w:themeFill="accent1" w:themeFillTint="33"/>
          </w:tcPr>
          <w:p w14:paraId="33D6E399" w14:textId="311816A9" w:rsidR="000201B7" w:rsidRPr="00392B71" w:rsidRDefault="000201B7" w:rsidP="00B4186D">
            <w:pPr>
              <w:tabs>
                <w:tab w:val="left" w:pos="738"/>
                <w:tab w:val="left" w:pos="5720"/>
              </w:tabs>
              <w:rPr>
                <w:rFonts w:ascii="Times New Roman" w:hAnsi="Times New Roman" w:cs="Times New Roman"/>
                <w:b/>
                <w:bCs/>
              </w:rPr>
            </w:pPr>
            <w:r w:rsidRPr="00392B71">
              <w:rPr>
                <w:rFonts w:ascii="Times New Roman" w:hAnsi="Times New Roman" w:cs="Times New Roman"/>
                <w:b/>
                <w:bCs/>
              </w:rPr>
              <w:lastRenderedPageBreak/>
              <w:t>Progress</w:t>
            </w:r>
            <w:r w:rsidR="00CB16F3" w:rsidRPr="00392B71">
              <w:rPr>
                <w:rFonts w:ascii="Times New Roman" w:hAnsi="Times New Roman" w:cs="Times New Roman"/>
                <w:b/>
                <w:bCs/>
              </w:rPr>
              <w:t>, Insights &amp;</w:t>
            </w:r>
            <w:r w:rsidRPr="00392B71">
              <w:rPr>
                <w:rFonts w:ascii="Times New Roman" w:hAnsi="Times New Roman" w:cs="Times New Roman"/>
                <w:b/>
                <w:bCs/>
              </w:rPr>
              <w:t xml:space="preserve"> Adjustments</w:t>
            </w:r>
            <w:r w:rsidRPr="00392B71">
              <w:rPr>
                <w:rFonts w:ascii="Times New Roman" w:hAnsi="Times New Roman" w:cs="Times New Roman"/>
              </w:rPr>
              <w:t xml:space="preserve"> (what has been accomplished</w:t>
            </w:r>
            <w:r w:rsidR="00CB16F3" w:rsidRPr="00392B71">
              <w:rPr>
                <w:rFonts w:ascii="Times New Roman" w:hAnsi="Times New Roman" w:cs="Times New Roman"/>
              </w:rPr>
              <w:t xml:space="preserve">, what have you learned, </w:t>
            </w:r>
            <w:r w:rsidRPr="00392B71">
              <w:rPr>
                <w:rFonts w:ascii="Times New Roman" w:hAnsi="Times New Roman" w:cs="Times New Roman"/>
              </w:rPr>
              <w:t>and what changes do you feel you need to make)</w:t>
            </w:r>
          </w:p>
        </w:tc>
      </w:tr>
      <w:tr w:rsidR="000201B7" w:rsidRPr="00392B71" w14:paraId="394AC137" w14:textId="77777777" w:rsidTr="684B020A">
        <w:tc>
          <w:tcPr>
            <w:tcW w:w="0" w:type="auto"/>
            <w:gridSpan w:val="2"/>
          </w:tcPr>
          <w:p w14:paraId="2D480D8E" w14:textId="77777777" w:rsidR="0051141E" w:rsidRPr="00392B71" w:rsidRDefault="0051141E" w:rsidP="00B4186D">
            <w:pPr>
              <w:tabs>
                <w:tab w:val="left" w:pos="738"/>
                <w:tab w:val="left" w:pos="5720"/>
              </w:tabs>
              <w:rPr>
                <w:rFonts w:ascii="Times New Roman" w:hAnsi="Times New Roman" w:cs="Times New Roman"/>
                <w:b/>
                <w:bCs/>
              </w:rPr>
            </w:pPr>
          </w:p>
          <w:p w14:paraId="62F0CB84" w14:textId="490A5ABE" w:rsidR="00263E01" w:rsidRPr="00392B71" w:rsidRDefault="40FB6C53" w:rsidP="00B4186D">
            <w:pPr>
              <w:tabs>
                <w:tab w:val="left" w:pos="738"/>
                <w:tab w:val="left" w:pos="5720"/>
              </w:tabs>
              <w:rPr>
                <w:rFonts w:ascii="Times New Roman" w:hAnsi="Times New Roman" w:cs="Times New Roman"/>
              </w:rPr>
            </w:pPr>
            <w:r w:rsidRPr="00392B71">
              <w:rPr>
                <w:rFonts w:ascii="Times New Roman" w:hAnsi="Times New Roman" w:cs="Times New Roman"/>
                <w:b/>
                <w:bCs/>
              </w:rPr>
              <w:t>LS math</w:t>
            </w:r>
            <w:r w:rsidR="00E764A2" w:rsidRPr="00392B71">
              <w:rPr>
                <w:rFonts w:ascii="Times New Roman" w:hAnsi="Times New Roman" w:cs="Times New Roman"/>
                <w:b/>
                <w:bCs/>
              </w:rPr>
              <w:t>:</w:t>
            </w:r>
            <w:r w:rsidR="00E764A2" w:rsidRPr="00392B71">
              <w:rPr>
                <w:rFonts w:ascii="Times New Roman" w:hAnsi="Times New Roman" w:cs="Times New Roman"/>
              </w:rPr>
              <w:t xml:space="preserve"> </w:t>
            </w:r>
            <w:r w:rsidR="00006436" w:rsidRPr="00392B71">
              <w:rPr>
                <w:rFonts w:ascii="Times New Roman" w:hAnsi="Times New Roman" w:cs="Times New Roman"/>
              </w:rPr>
              <w:t xml:space="preserve">The results of the pilot program </w:t>
            </w:r>
            <w:r w:rsidR="00C406A2" w:rsidRPr="00392B71">
              <w:rPr>
                <w:rFonts w:ascii="Times New Roman" w:hAnsi="Times New Roman" w:cs="Times New Roman"/>
              </w:rPr>
              <w:t xml:space="preserve">in LS math </w:t>
            </w:r>
            <w:r w:rsidR="00006436" w:rsidRPr="00392B71">
              <w:rPr>
                <w:rFonts w:ascii="Times New Roman" w:hAnsi="Times New Roman" w:cs="Times New Roman"/>
              </w:rPr>
              <w:t>highlighted a significant increase in the overall success rates of students taking Math 1001/0997 for fall 2024. The overall success rate of those students was a 73% pass rate, an increase of over 14% from the previous year. The previous fall (2023) success rate was 58.8% and the previous spring 24 pass rate was 58.9%. If withdrawals from the course were excluded, the overall pass rate for Fall ’24 would increase to 77%.</w:t>
            </w:r>
            <w:r w:rsidR="00D16587" w:rsidRPr="00392B71">
              <w:rPr>
                <w:rFonts w:ascii="Times New Roman" w:hAnsi="Times New Roman" w:cs="Times New Roman"/>
              </w:rPr>
              <w:t xml:space="preserve"> </w:t>
            </w:r>
            <w:r w:rsidR="00006436" w:rsidRPr="00392B71">
              <w:rPr>
                <w:rFonts w:ascii="Times New Roman" w:hAnsi="Times New Roman" w:cs="Times New Roman"/>
              </w:rPr>
              <w:t>Also noteworthy was the decrease in the withdrawal rate during fall 2024, which was 6% versus the previous fall 2023 which was 10%.</w:t>
            </w:r>
            <w:r w:rsidR="00D16587" w:rsidRPr="00392B71">
              <w:rPr>
                <w:rFonts w:ascii="Times New Roman" w:hAnsi="Times New Roman" w:cs="Times New Roman"/>
              </w:rPr>
              <w:t xml:space="preserve"> </w:t>
            </w:r>
            <w:r w:rsidR="00006436" w:rsidRPr="00392B71">
              <w:rPr>
                <w:rFonts w:ascii="Times New Roman" w:hAnsi="Times New Roman" w:cs="Times New Roman"/>
              </w:rPr>
              <w:t xml:space="preserve">Results also indicated that much of the </w:t>
            </w:r>
            <w:proofErr w:type="gramStart"/>
            <w:r w:rsidR="00006436" w:rsidRPr="00392B71">
              <w:rPr>
                <w:rFonts w:ascii="Times New Roman" w:hAnsi="Times New Roman" w:cs="Times New Roman"/>
              </w:rPr>
              <w:t>fail</w:t>
            </w:r>
            <w:proofErr w:type="gramEnd"/>
            <w:r w:rsidR="00006436" w:rsidRPr="00392B71">
              <w:rPr>
                <w:rFonts w:ascii="Times New Roman" w:hAnsi="Times New Roman" w:cs="Times New Roman"/>
              </w:rPr>
              <w:t xml:space="preserve"> rate was observed in students taking the online sections of the course.</w:t>
            </w:r>
            <w:r w:rsidR="00D16587" w:rsidRPr="00392B71">
              <w:rPr>
                <w:rFonts w:ascii="Times New Roman" w:hAnsi="Times New Roman" w:cs="Times New Roman"/>
              </w:rPr>
              <w:t xml:space="preserve"> </w:t>
            </w:r>
            <w:r w:rsidR="2CAFE347" w:rsidRPr="00392B71">
              <w:rPr>
                <w:rFonts w:ascii="Times New Roman" w:hAnsi="Times New Roman" w:cs="Times New Roman"/>
              </w:rPr>
              <w:t>1</w:t>
            </w:r>
            <w:r w:rsidR="00006436" w:rsidRPr="00392B71">
              <w:rPr>
                <w:rFonts w:ascii="Times New Roman" w:hAnsi="Times New Roman" w:cs="Times New Roman"/>
              </w:rPr>
              <w:t>5 sections out of the 29 sections that had the embedded success team had passing rates between 80-100%.</w:t>
            </w:r>
            <w:r w:rsidR="745284FF" w:rsidRPr="00392B71">
              <w:rPr>
                <w:rFonts w:ascii="Times New Roman" w:hAnsi="Times New Roman" w:cs="Times New Roman"/>
              </w:rPr>
              <w:t xml:space="preserve"> </w:t>
            </w:r>
            <w:r w:rsidR="002036BD" w:rsidRPr="00392B71">
              <w:rPr>
                <w:rFonts w:ascii="Times New Roman" w:hAnsi="Times New Roman" w:cs="Times New Roman"/>
              </w:rPr>
              <w:t>Going forward, the success team will be thinking of additional strategies to engage the online students</w:t>
            </w:r>
            <w:r w:rsidR="00E764A2" w:rsidRPr="00392B71">
              <w:rPr>
                <w:rFonts w:ascii="Times New Roman" w:hAnsi="Times New Roman" w:cs="Times New Roman"/>
              </w:rPr>
              <w:t xml:space="preserve">. </w:t>
            </w:r>
          </w:p>
          <w:p w14:paraId="287CE7FE" w14:textId="69EAD035" w:rsidR="171F7A37" w:rsidRPr="00392B71" w:rsidRDefault="171F7A37" w:rsidP="171F7A37">
            <w:pPr>
              <w:tabs>
                <w:tab w:val="left" w:pos="738"/>
                <w:tab w:val="left" w:pos="5720"/>
              </w:tabs>
              <w:rPr>
                <w:rFonts w:ascii="Times New Roman" w:hAnsi="Times New Roman" w:cs="Times New Roman"/>
              </w:rPr>
            </w:pPr>
          </w:p>
          <w:p w14:paraId="056FFAAC" w14:textId="2C36D249" w:rsidR="0019738A" w:rsidRPr="00392B71" w:rsidRDefault="6B06051E" w:rsidP="0019738A">
            <w:pPr>
              <w:rPr>
                <w:rFonts w:ascii="Times New Roman" w:hAnsi="Times New Roman" w:cs="Times New Roman"/>
              </w:rPr>
            </w:pPr>
            <w:r w:rsidRPr="00392B71">
              <w:rPr>
                <w:rFonts w:ascii="Times New Roman" w:hAnsi="Times New Roman" w:cs="Times New Roman"/>
                <w:b/>
                <w:bCs/>
              </w:rPr>
              <w:t>LS English:</w:t>
            </w:r>
            <w:r w:rsidR="6F8ED9D9" w:rsidRPr="00392B71">
              <w:rPr>
                <w:rFonts w:ascii="Times New Roman" w:hAnsi="Times New Roman" w:cs="Times New Roman"/>
              </w:rPr>
              <w:t xml:space="preserve"> </w:t>
            </w:r>
            <w:r w:rsidR="0019738A" w:rsidRPr="00392B71">
              <w:rPr>
                <w:rFonts w:ascii="Times New Roman" w:hAnsi="Times New Roman" w:cs="Times New Roman"/>
              </w:rPr>
              <w:t>The English department assigns the same cohort of students to a professor who teaches both the core class and the corequisite. The department has integrated a revised, department-wide final exam structure that focuses the student on revision of a previously written essay, reinforcing the recursive process of writing. This and other POISED initiative actions show promising results. Academic success coaches have also been embedded in all Learning Support classes in spring’25 and results are awaited. This year, one challenge has been educating students about the unethical use of AI technology (both in the final exam and other issues).</w:t>
            </w:r>
          </w:p>
          <w:p w14:paraId="7C2F2FD4" w14:textId="77777777" w:rsidR="00E5453D" w:rsidRPr="00392B71" w:rsidRDefault="00E5453D" w:rsidP="00B4186D">
            <w:pPr>
              <w:tabs>
                <w:tab w:val="left" w:pos="738"/>
                <w:tab w:val="left" w:pos="5720"/>
              </w:tabs>
              <w:rPr>
                <w:rFonts w:ascii="Times New Roman" w:hAnsi="Times New Roman" w:cs="Times New Roman"/>
              </w:rPr>
            </w:pPr>
          </w:p>
        </w:tc>
      </w:tr>
      <w:tr w:rsidR="000201B7" w:rsidRPr="00392B71" w14:paraId="3E90AC69" w14:textId="77777777" w:rsidTr="684B020A">
        <w:tc>
          <w:tcPr>
            <w:tcW w:w="0" w:type="auto"/>
            <w:gridSpan w:val="2"/>
            <w:shd w:val="clear" w:color="auto" w:fill="D9E2F3" w:themeFill="accent1" w:themeFillTint="33"/>
          </w:tcPr>
          <w:p w14:paraId="03E335B9" w14:textId="6587A0B5" w:rsidR="000201B7" w:rsidRPr="00392B71" w:rsidRDefault="000201B7" w:rsidP="00B4186D">
            <w:pPr>
              <w:tabs>
                <w:tab w:val="left" w:pos="738"/>
                <w:tab w:val="left" w:pos="5720"/>
              </w:tabs>
              <w:rPr>
                <w:rFonts w:ascii="Times New Roman" w:hAnsi="Times New Roman" w:cs="Times New Roman"/>
              </w:rPr>
            </w:pPr>
            <w:r w:rsidRPr="00392B71">
              <w:rPr>
                <w:rFonts w:ascii="Times New Roman" w:hAnsi="Times New Roman" w:cs="Times New Roman"/>
                <w:b/>
                <w:bCs/>
              </w:rPr>
              <w:t xml:space="preserve">Plan for the year ahead </w:t>
            </w:r>
            <w:r w:rsidRPr="00392B71">
              <w:rPr>
                <w:rFonts w:ascii="Times New Roman" w:hAnsi="Times New Roman" w:cs="Times New Roman"/>
              </w:rPr>
              <w:t>(What steps will you be taking in 202</w:t>
            </w:r>
            <w:r w:rsidR="00CB16F3" w:rsidRPr="00392B71">
              <w:rPr>
                <w:rFonts w:ascii="Times New Roman" w:hAnsi="Times New Roman" w:cs="Times New Roman"/>
              </w:rPr>
              <w:t>5</w:t>
            </w:r>
            <w:r w:rsidRPr="00392B71">
              <w:rPr>
                <w:rFonts w:ascii="Times New Roman" w:hAnsi="Times New Roman" w:cs="Times New Roman"/>
              </w:rPr>
              <w:t>)</w:t>
            </w:r>
            <w:r w:rsidRPr="00392B71">
              <w:rPr>
                <w:rFonts w:ascii="Times New Roman" w:hAnsi="Times New Roman" w:cs="Times New Roman"/>
              </w:rPr>
              <w:tab/>
            </w:r>
          </w:p>
        </w:tc>
      </w:tr>
      <w:tr w:rsidR="000201B7" w:rsidRPr="00392B71" w14:paraId="738B1622" w14:textId="77777777" w:rsidTr="684B020A">
        <w:tc>
          <w:tcPr>
            <w:tcW w:w="0" w:type="auto"/>
            <w:gridSpan w:val="2"/>
          </w:tcPr>
          <w:p w14:paraId="582035BD" w14:textId="48D312A6" w:rsidR="00285415" w:rsidRPr="00392B71" w:rsidRDefault="62698F32" w:rsidP="171F7A37">
            <w:pPr>
              <w:pStyle w:val="ListParagraph"/>
              <w:numPr>
                <w:ilvl w:val="0"/>
                <w:numId w:val="1"/>
              </w:numPr>
              <w:tabs>
                <w:tab w:val="left" w:pos="738"/>
                <w:tab w:val="left" w:pos="5720"/>
              </w:tabs>
              <w:rPr>
                <w:rFonts w:ascii="Times New Roman" w:hAnsi="Times New Roman" w:cs="Times New Roman"/>
              </w:rPr>
            </w:pPr>
            <w:r w:rsidRPr="00392B71">
              <w:rPr>
                <w:rFonts w:ascii="Times New Roman" w:hAnsi="Times New Roman" w:cs="Times New Roman"/>
              </w:rPr>
              <w:t>To simplify communication between the faculty and the success coaches on a weekly basis, MGA will explore w</w:t>
            </w:r>
            <w:r w:rsidR="00D82E45" w:rsidRPr="00392B71">
              <w:rPr>
                <w:rFonts w:ascii="Times New Roman" w:hAnsi="Times New Roman" w:cs="Times New Roman"/>
              </w:rPr>
              <w:t>eb-based reporting</w:t>
            </w:r>
            <w:r w:rsidR="0019738A" w:rsidRPr="00392B71">
              <w:rPr>
                <w:rFonts w:ascii="Times New Roman" w:hAnsi="Times New Roman" w:cs="Times New Roman"/>
              </w:rPr>
              <w:t xml:space="preserve"> for both English and math courses</w:t>
            </w:r>
            <w:r w:rsidR="43DDD65A" w:rsidRPr="00392B71">
              <w:rPr>
                <w:rFonts w:ascii="Times New Roman" w:hAnsi="Times New Roman" w:cs="Times New Roman"/>
              </w:rPr>
              <w:t xml:space="preserve">. </w:t>
            </w:r>
          </w:p>
          <w:p w14:paraId="34F3BC58" w14:textId="4E78B3A8" w:rsidR="00285415" w:rsidRPr="00392B71" w:rsidRDefault="43DDD65A" w:rsidP="171F7A37">
            <w:pPr>
              <w:pStyle w:val="ListParagraph"/>
              <w:numPr>
                <w:ilvl w:val="0"/>
                <w:numId w:val="1"/>
              </w:numPr>
              <w:tabs>
                <w:tab w:val="left" w:pos="738"/>
                <w:tab w:val="left" w:pos="5720"/>
              </w:tabs>
              <w:rPr>
                <w:rFonts w:ascii="Times New Roman" w:hAnsi="Times New Roman" w:cs="Times New Roman"/>
              </w:rPr>
            </w:pPr>
            <w:r w:rsidRPr="00392B71">
              <w:rPr>
                <w:rFonts w:ascii="Times New Roman" w:hAnsi="Times New Roman" w:cs="Times New Roman"/>
              </w:rPr>
              <w:t xml:space="preserve">Success rates between face-to-face and in-person classes vary.  </w:t>
            </w:r>
            <w:r w:rsidR="0019738A" w:rsidRPr="00392B71">
              <w:rPr>
                <w:rFonts w:ascii="Times New Roman" w:hAnsi="Times New Roman" w:cs="Times New Roman"/>
              </w:rPr>
              <w:t>English and math</w:t>
            </w:r>
            <w:r w:rsidRPr="00392B71">
              <w:rPr>
                <w:rFonts w:ascii="Times New Roman" w:hAnsi="Times New Roman" w:cs="Times New Roman"/>
              </w:rPr>
              <w:t xml:space="preserve"> will study the d</w:t>
            </w:r>
            <w:r w:rsidR="00285415" w:rsidRPr="00392B71">
              <w:rPr>
                <w:rFonts w:ascii="Times New Roman" w:hAnsi="Times New Roman" w:cs="Times New Roman"/>
              </w:rPr>
              <w:t>istribution of online vs in-person classes</w:t>
            </w:r>
            <w:r w:rsidR="553E8DAF" w:rsidRPr="00392B71">
              <w:rPr>
                <w:rFonts w:ascii="Times New Roman" w:hAnsi="Times New Roman" w:cs="Times New Roman"/>
              </w:rPr>
              <w:t xml:space="preserve"> across the campuses </w:t>
            </w:r>
            <w:r w:rsidR="68668587" w:rsidRPr="00392B71">
              <w:rPr>
                <w:rFonts w:ascii="Times New Roman" w:hAnsi="Times New Roman" w:cs="Times New Roman"/>
              </w:rPr>
              <w:t>to enable more effective offerings that align well with success outcomes.</w:t>
            </w:r>
          </w:p>
          <w:p w14:paraId="43ECE2F7" w14:textId="121913BB" w:rsidR="00285415" w:rsidRPr="00392B71" w:rsidRDefault="0019738A" w:rsidP="171F7A37">
            <w:pPr>
              <w:pStyle w:val="ListParagraph"/>
              <w:numPr>
                <w:ilvl w:val="0"/>
                <w:numId w:val="1"/>
              </w:numPr>
              <w:tabs>
                <w:tab w:val="left" w:pos="738"/>
                <w:tab w:val="left" w:pos="5720"/>
              </w:tabs>
              <w:rPr>
                <w:rFonts w:ascii="Times New Roman" w:hAnsi="Times New Roman" w:cs="Times New Roman"/>
              </w:rPr>
            </w:pPr>
            <w:r w:rsidRPr="00392B71">
              <w:rPr>
                <w:rFonts w:ascii="Times New Roman" w:hAnsi="Times New Roman" w:cs="Times New Roman"/>
              </w:rPr>
              <w:t>Math and English departments</w:t>
            </w:r>
            <w:r w:rsidR="68668587" w:rsidRPr="00392B71">
              <w:rPr>
                <w:rFonts w:ascii="Times New Roman" w:hAnsi="Times New Roman" w:cs="Times New Roman"/>
              </w:rPr>
              <w:t xml:space="preserve"> will discuss p</w:t>
            </w:r>
            <w:r w:rsidR="00285415" w:rsidRPr="00392B71">
              <w:rPr>
                <w:rFonts w:ascii="Times New Roman" w:hAnsi="Times New Roman" w:cs="Times New Roman"/>
              </w:rPr>
              <w:t>olicies to improve success rates in online</w:t>
            </w:r>
            <w:r w:rsidR="4E37CFD2" w:rsidRPr="00392B71">
              <w:rPr>
                <w:rFonts w:ascii="Times New Roman" w:hAnsi="Times New Roman" w:cs="Times New Roman"/>
              </w:rPr>
              <w:t xml:space="preserve"> course offerings</w:t>
            </w:r>
          </w:p>
          <w:p w14:paraId="0D10B878" w14:textId="56926FED" w:rsidR="0019738A" w:rsidRPr="00392B71" w:rsidRDefault="0019738A" w:rsidP="0019738A">
            <w:pPr>
              <w:pStyle w:val="ListParagraph"/>
              <w:numPr>
                <w:ilvl w:val="0"/>
                <w:numId w:val="1"/>
              </w:numPr>
              <w:tabs>
                <w:tab w:val="left" w:pos="738"/>
                <w:tab w:val="left" w:pos="5720"/>
              </w:tabs>
              <w:rPr>
                <w:rFonts w:ascii="Times New Roman" w:hAnsi="Times New Roman" w:cs="Times New Roman"/>
              </w:rPr>
            </w:pPr>
            <w:r w:rsidRPr="00392B71">
              <w:rPr>
                <w:rFonts w:ascii="Times New Roman" w:hAnsi="Times New Roman" w:cs="Times New Roman"/>
              </w:rPr>
              <w:t xml:space="preserve">English </w:t>
            </w:r>
            <w:r w:rsidR="0051141E" w:rsidRPr="00392B71">
              <w:rPr>
                <w:rFonts w:ascii="Times New Roman" w:hAnsi="Times New Roman" w:cs="Times New Roman"/>
              </w:rPr>
              <w:t xml:space="preserve">department </w:t>
            </w:r>
            <w:r w:rsidRPr="00392B71">
              <w:rPr>
                <w:rFonts w:ascii="Times New Roman" w:hAnsi="Times New Roman" w:cs="Times New Roman"/>
              </w:rPr>
              <w:t xml:space="preserve">will plan to refine the final exam and confirm that part-time instructors fully understand the guidelines.  </w:t>
            </w:r>
          </w:p>
          <w:p w14:paraId="31CC702C" w14:textId="20C4F7AA" w:rsidR="0019738A" w:rsidRPr="00392B71" w:rsidRDefault="0019738A" w:rsidP="0019738A">
            <w:pPr>
              <w:pStyle w:val="ListParagraph"/>
              <w:numPr>
                <w:ilvl w:val="0"/>
                <w:numId w:val="1"/>
              </w:numPr>
              <w:tabs>
                <w:tab w:val="left" w:pos="738"/>
                <w:tab w:val="left" w:pos="5720"/>
              </w:tabs>
              <w:rPr>
                <w:rFonts w:ascii="Times New Roman" w:hAnsi="Times New Roman" w:cs="Times New Roman"/>
              </w:rPr>
            </w:pPr>
            <w:r w:rsidRPr="00392B71">
              <w:rPr>
                <w:rFonts w:ascii="Times New Roman" w:hAnsi="Times New Roman" w:cs="Times New Roman"/>
              </w:rPr>
              <w:t xml:space="preserve">English </w:t>
            </w:r>
            <w:r w:rsidR="0051141E" w:rsidRPr="00392B71">
              <w:rPr>
                <w:rFonts w:ascii="Times New Roman" w:hAnsi="Times New Roman" w:cs="Times New Roman"/>
              </w:rPr>
              <w:t>department will</w:t>
            </w:r>
            <w:r w:rsidRPr="00392B71">
              <w:rPr>
                <w:rFonts w:ascii="Times New Roman" w:hAnsi="Times New Roman" w:cs="Times New Roman"/>
              </w:rPr>
              <w:t xml:space="preserve"> refine the student success coaching model in Learning Support classes</w:t>
            </w:r>
            <w:r w:rsidR="0051141E" w:rsidRPr="00392B71">
              <w:rPr>
                <w:rFonts w:ascii="Times New Roman" w:hAnsi="Times New Roman" w:cs="Times New Roman"/>
              </w:rPr>
              <w:t xml:space="preserve"> based on the success outcomes from spring’25</w:t>
            </w:r>
            <w:r w:rsidRPr="00392B71">
              <w:rPr>
                <w:rFonts w:ascii="Times New Roman" w:hAnsi="Times New Roman" w:cs="Times New Roman"/>
              </w:rPr>
              <w:t xml:space="preserve">.  </w:t>
            </w:r>
          </w:p>
          <w:p w14:paraId="4CF96EC1" w14:textId="33140D94" w:rsidR="00263E01" w:rsidRPr="00392B71" w:rsidRDefault="0019738A" w:rsidP="00B4186D">
            <w:pPr>
              <w:pStyle w:val="ListParagraph"/>
              <w:numPr>
                <w:ilvl w:val="0"/>
                <w:numId w:val="1"/>
              </w:numPr>
              <w:tabs>
                <w:tab w:val="left" w:pos="738"/>
                <w:tab w:val="left" w:pos="5720"/>
              </w:tabs>
              <w:rPr>
                <w:rFonts w:ascii="Times New Roman" w:hAnsi="Times New Roman" w:cs="Times New Roman"/>
              </w:rPr>
            </w:pPr>
            <w:r w:rsidRPr="00392B71">
              <w:rPr>
                <w:rFonts w:ascii="Times New Roman" w:hAnsi="Times New Roman" w:cs="Times New Roman"/>
              </w:rPr>
              <w:t>English department will continue its exploration of strategies to address unethical AI use.</w:t>
            </w:r>
          </w:p>
          <w:p w14:paraId="4F330672" w14:textId="77777777" w:rsidR="00E5453D" w:rsidRPr="00392B71" w:rsidRDefault="00E5453D" w:rsidP="00B4186D">
            <w:pPr>
              <w:tabs>
                <w:tab w:val="left" w:pos="738"/>
                <w:tab w:val="left" w:pos="5720"/>
              </w:tabs>
              <w:rPr>
                <w:rFonts w:ascii="Times New Roman" w:hAnsi="Times New Roman" w:cs="Times New Roman"/>
                <w:b/>
                <w:bCs/>
              </w:rPr>
            </w:pPr>
          </w:p>
        </w:tc>
      </w:tr>
      <w:tr w:rsidR="000201B7" w:rsidRPr="00392B71" w14:paraId="6F05365E" w14:textId="77777777" w:rsidTr="684B020A">
        <w:tc>
          <w:tcPr>
            <w:tcW w:w="0" w:type="auto"/>
            <w:gridSpan w:val="2"/>
            <w:shd w:val="clear" w:color="auto" w:fill="D9E2F3" w:themeFill="accent1" w:themeFillTint="33"/>
          </w:tcPr>
          <w:p w14:paraId="39DD0492" w14:textId="77777777" w:rsidR="000201B7" w:rsidRPr="00392B71" w:rsidRDefault="000201B7" w:rsidP="00B4186D">
            <w:pPr>
              <w:tabs>
                <w:tab w:val="left" w:pos="738"/>
                <w:tab w:val="left" w:pos="5720"/>
              </w:tabs>
              <w:rPr>
                <w:rFonts w:ascii="Times New Roman" w:hAnsi="Times New Roman" w:cs="Times New Roman"/>
                <w:b/>
                <w:bCs/>
              </w:rPr>
            </w:pPr>
            <w:r w:rsidRPr="00392B71">
              <w:rPr>
                <w:rFonts w:ascii="Times New Roman" w:hAnsi="Times New Roman" w:cs="Times New Roman"/>
                <w:b/>
                <w:bCs/>
              </w:rPr>
              <w:t>What challenges will affect your ability to do this activity?</w:t>
            </w:r>
          </w:p>
        </w:tc>
      </w:tr>
      <w:tr w:rsidR="000201B7" w:rsidRPr="00392B71" w14:paraId="46E2D59A" w14:textId="77777777" w:rsidTr="684B020A">
        <w:tc>
          <w:tcPr>
            <w:tcW w:w="0" w:type="auto"/>
            <w:gridSpan w:val="2"/>
          </w:tcPr>
          <w:p w14:paraId="559506B5" w14:textId="3D93382C" w:rsidR="000201B7" w:rsidRPr="00392B71" w:rsidRDefault="4AE153D1" w:rsidP="0051141E">
            <w:pPr>
              <w:pStyle w:val="ListParagraph"/>
              <w:numPr>
                <w:ilvl w:val="0"/>
                <w:numId w:val="18"/>
              </w:numPr>
              <w:tabs>
                <w:tab w:val="left" w:pos="738"/>
                <w:tab w:val="left" w:pos="5720"/>
              </w:tabs>
              <w:rPr>
                <w:rFonts w:ascii="Times New Roman" w:hAnsi="Times New Roman" w:cs="Times New Roman"/>
              </w:rPr>
            </w:pPr>
            <w:r w:rsidRPr="00392B71">
              <w:rPr>
                <w:rFonts w:ascii="Times New Roman" w:hAnsi="Times New Roman" w:cs="Times New Roman"/>
              </w:rPr>
              <w:t>Student engagement remains the biggest challenge</w:t>
            </w:r>
          </w:p>
          <w:p w14:paraId="69A8AB59" w14:textId="77777777" w:rsidR="0019738A" w:rsidRPr="00392B71" w:rsidRDefault="0019738A" w:rsidP="0051141E">
            <w:pPr>
              <w:pStyle w:val="ListParagraph"/>
              <w:numPr>
                <w:ilvl w:val="0"/>
                <w:numId w:val="18"/>
              </w:numPr>
              <w:rPr>
                <w:rFonts w:ascii="Times New Roman" w:hAnsi="Times New Roman" w:cs="Times New Roman"/>
              </w:rPr>
            </w:pPr>
            <w:r w:rsidRPr="00392B71">
              <w:rPr>
                <w:rFonts w:ascii="Times New Roman" w:hAnsi="Times New Roman" w:cs="Times New Roman"/>
              </w:rPr>
              <w:t xml:space="preserve">As is the case with many academic disciplines, the evolving nature of AI creates lack of clarity about institutional practices.  This challenge is widespread in </w:t>
            </w:r>
            <w:proofErr w:type="gramStart"/>
            <w:r w:rsidRPr="00392B71">
              <w:rPr>
                <w:rFonts w:ascii="Times New Roman" w:hAnsi="Times New Roman" w:cs="Times New Roman"/>
              </w:rPr>
              <w:t>academia</w:t>
            </w:r>
            <w:proofErr w:type="gramEnd"/>
            <w:r w:rsidRPr="00392B71">
              <w:rPr>
                <w:rFonts w:ascii="Times New Roman" w:hAnsi="Times New Roman" w:cs="Times New Roman"/>
              </w:rPr>
              <w:t xml:space="preserve"> and we all strive to understand this technology and how best to approach it with students. </w:t>
            </w:r>
          </w:p>
          <w:p w14:paraId="3603B27A" w14:textId="77777777" w:rsidR="00263E01" w:rsidRPr="00392B71" w:rsidRDefault="00263E01" w:rsidP="00B4186D">
            <w:pPr>
              <w:tabs>
                <w:tab w:val="left" w:pos="738"/>
                <w:tab w:val="left" w:pos="5720"/>
              </w:tabs>
              <w:rPr>
                <w:rFonts w:ascii="Times New Roman" w:hAnsi="Times New Roman" w:cs="Times New Roman"/>
                <w:b/>
                <w:bCs/>
              </w:rPr>
            </w:pPr>
          </w:p>
        </w:tc>
      </w:tr>
      <w:tr w:rsidR="000201B7" w:rsidRPr="00392B71" w14:paraId="54E03C4A" w14:textId="77777777" w:rsidTr="684B020A">
        <w:tc>
          <w:tcPr>
            <w:tcW w:w="0" w:type="auto"/>
            <w:gridSpan w:val="2"/>
            <w:shd w:val="clear" w:color="auto" w:fill="D9E2F3" w:themeFill="accent1" w:themeFillTint="33"/>
          </w:tcPr>
          <w:p w14:paraId="07294246" w14:textId="77777777" w:rsidR="000201B7" w:rsidRPr="00392B71" w:rsidRDefault="000201B7" w:rsidP="00B4186D">
            <w:pPr>
              <w:tabs>
                <w:tab w:val="left" w:pos="738"/>
                <w:tab w:val="left" w:pos="5720"/>
              </w:tabs>
              <w:rPr>
                <w:rFonts w:ascii="Times New Roman" w:hAnsi="Times New Roman" w:cs="Times New Roman"/>
              </w:rPr>
            </w:pPr>
            <w:r w:rsidRPr="00392B71">
              <w:rPr>
                <w:rFonts w:ascii="Times New Roman" w:hAnsi="Times New Roman" w:cs="Times New Roman"/>
                <w:b/>
                <w:bCs/>
              </w:rPr>
              <w:lastRenderedPageBreak/>
              <w:t xml:space="preserve">What support do you need from outside your institution </w:t>
            </w:r>
            <w:r w:rsidRPr="00392B71">
              <w:rPr>
                <w:rFonts w:ascii="Times New Roman" w:hAnsi="Times New Roman" w:cs="Times New Roman"/>
              </w:rPr>
              <w:t>(e.g., the System Office or other institutions) to be successful?</w:t>
            </w:r>
            <w:r w:rsidRPr="00392B71">
              <w:rPr>
                <w:rFonts w:ascii="Times New Roman" w:hAnsi="Times New Roman" w:cs="Times New Roman"/>
              </w:rPr>
              <w:tab/>
            </w:r>
          </w:p>
        </w:tc>
      </w:tr>
      <w:tr w:rsidR="000201B7" w:rsidRPr="00392B71" w14:paraId="746B7BA9" w14:textId="77777777" w:rsidTr="684B020A">
        <w:tc>
          <w:tcPr>
            <w:tcW w:w="0" w:type="auto"/>
            <w:gridSpan w:val="2"/>
          </w:tcPr>
          <w:p w14:paraId="2AE19764" w14:textId="552BADCD" w:rsidR="000201B7" w:rsidRPr="00392B71" w:rsidRDefault="55CCA483" w:rsidP="00B4186D">
            <w:pPr>
              <w:tabs>
                <w:tab w:val="left" w:pos="5720"/>
              </w:tabs>
              <w:rPr>
                <w:rFonts w:ascii="Times New Roman" w:hAnsi="Times New Roman" w:cs="Times New Roman"/>
              </w:rPr>
            </w:pPr>
            <w:r w:rsidRPr="00392B71">
              <w:rPr>
                <w:rFonts w:ascii="Times New Roman" w:hAnsi="Times New Roman" w:cs="Times New Roman"/>
              </w:rPr>
              <w:t>Sharing of resources that were successful in engaging students.</w:t>
            </w:r>
          </w:p>
          <w:p w14:paraId="3975B9F3" w14:textId="77777777" w:rsidR="00E5453D" w:rsidRPr="00392B71" w:rsidRDefault="00E5453D" w:rsidP="00B4186D">
            <w:pPr>
              <w:tabs>
                <w:tab w:val="left" w:pos="5720"/>
              </w:tabs>
              <w:rPr>
                <w:rFonts w:ascii="Times New Roman" w:hAnsi="Times New Roman" w:cs="Times New Roman"/>
              </w:rPr>
            </w:pPr>
          </w:p>
        </w:tc>
      </w:tr>
      <w:tr w:rsidR="000201B7" w:rsidRPr="00392B71" w14:paraId="2F5DDBB6" w14:textId="77777777" w:rsidTr="684B020A">
        <w:tc>
          <w:tcPr>
            <w:tcW w:w="0" w:type="auto"/>
            <w:gridSpan w:val="2"/>
            <w:shd w:val="clear" w:color="auto" w:fill="D9E2F3" w:themeFill="accent1" w:themeFillTint="33"/>
          </w:tcPr>
          <w:p w14:paraId="5A74012C" w14:textId="77777777" w:rsidR="000201B7" w:rsidRPr="00392B71" w:rsidRDefault="000201B7" w:rsidP="00B4186D">
            <w:pPr>
              <w:tabs>
                <w:tab w:val="left" w:pos="5720"/>
              </w:tabs>
              <w:rPr>
                <w:rFonts w:ascii="Times New Roman" w:hAnsi="Times New Roman" w:cs="Times New Roman"/>
              </w:rPr>
            </w:pPr>
            <w:r w:rsidRPr="00392B71">
              <w:rPr>
                <w:rFonts w:ascii="Times New Roman" w:hAnsi="Times New Roman" w:cs="Times New Roman"/>
              </w:rPr>
              <w:t>Project Lead/point of contact:</w:t>
            </w:r>
          </w:p>
        </w:tc>
      </w:tr>
      <w:tr w:rsidR="000201B7" w:rsidRPr="00392B71" w14:paraId="4DE9DCBC" w14:textId="77777777" w:rsidTr="684B020A">
        <w:tc>
          <w:tcPr>
            <w:tcW w:w="0" w:type="auto"/>
            <w:gridSpan w:val="2"/>
          </w:tcPr>
          <w:p w14:paraId="760D361C" w14:textId="591EB3EE" w:rsidR="000201B7" w:rsidRPr="00392B71" w:rsidRDefault="271F9680" w:rsidP="00B4186D">
            <w:pPr>
              <w:tabs>
                <w:tab w:val="left" w:pos="5720"/>
              </w:tabs>
              <w:rPr>
                <w:rFonts w:ascii="Times New Roman" w:hAnsi="Times New Roman" w:cs="Times New Roman"/>
              </w:rPr>
            </w:pPr>
            <w:r w:rsidRPr="00392B71">
              <w:rPr>
                <w:rFonts w:ascii="Times New Roman" w:hAnsi="Times New Roman" w:cs="Times New Roman"/>
              </w:rPr>
              <w:t>Richard Kilburn, Benita Muth, Deepa Arora</w:t>
            </w:r>
          </w:p>
          <w:p w14:paraId="3EC2B015" w14:textId="77777777" w:rsidR="00E5453D" w:rsidRPr="00392B71" w:rsidRDefault="00E5453D" w:rsidP="00B4186D">
            <w:pPr>
              <w:tabs>
                <w:tab w:val="left" w:pos="5720"/>
              </w:tabs>
              <w:rPr>
                <w:rFonts w:ascii="Times New Roman" w:hAnsi="Times New Roman" w:cs="Times New Roman"/>
              </w:rPr>
            </w:pPr>
          </w:p>
        </w:tc>
      </w:tr>
      <w:tr w:rsidR="007600C3" w:rsidRPr="00392B71" w14:paraId="581E71CA" w14:textId="77777777" w:rsidTr="684B020A">
        <w:tc>
          <w:tcPr>
            <w:tcW w:w="0" w:type="auto"/>
            <w:gridSpan w:val="2"/>
            <w:tcBorders>
              <w:left w:val="nil"/>
              <w:bottom w:val="nil"/>
              <w:right w:val="nil"/>
            </w:tcBorders>
          </w:tcPr>
          <w:p w14:paraId="6BD4A72E" w14:textId="77777777" w:rsidR="00463E0A" w:rsidRPr="00392B71" w:rsidRDefault="00463E0A" w:rsidP="00B4186D">
            <w:pPr>
              <w:tabs>
                <w:tab w:val="left" w:pos="5720"/>
              </w:tabs>
              <w:rPr>
                <w:rFonts w:ascii="Times New Roman" w:hAnsi="Times New Roman" w:cs="Times New Roman"/>
              </w:rPr>
            </w:pPr>
          </w:p>
        </w:tc>
      </w:tr>
    </w:tbl>
    <w:p w14:paraId="6C9E4C93" w14:textId="0AB3CF10" w:rsidR="00463E0A" w:rsidRPr="00392B71" w:rsidRDefault="00463E0A" w:rsidP="001A4C99">
      <w:pPr>
        <w:rPr>
          <w:rFonts w:ascii="Times New Roman" w:hAnsi="Times New Roman" w:cs="Times New Roman"/>
          <w:b/>
          <w:bCs/>
        </w:rPr>
      </w:pPr>
      <w:r w:rsidRPr="00392B71">
        <w:rPr>
          <w:rFonts w:ascii="Times New Roman" w:hAnsi="Times New Roman" w:cs="Times New Roman"/>
          <w:b/>
          <w:bCs/>
        </w:rPr>
        <w:t xml:space="preserve">Activity </w:t>
      </w:r>
      <w:r w:rsidR="00392B71">
        <w:rPr>
          <w:rFonts w:ascii="Times New Roman" w:hAnsi="Times New Roman" w:cs="Times New Roman"/>
          <w:b/>
          <w:bCs/>
        </w:rPr>
        <w:t>3</w:t>
      </w:r>
    </w:p>
    <w:p w14:paraId="6AF2DBA3" w14:textId="77777777" w:rsidR="0051141E" w:rsidRPr="00392B71" w:rsidRDefault="0051141E" w:rsidP="001A4C99">
      <w:pPr>
        <w:rPr>
          <w:rFonts w:ascii="Times New Roman" w:hAnsi="Times New Roman" w:cs="Times New Roman"/>
        </w:rPr>
      </w:pPr>
    </w:p>
    <w:tbl>
      <w:tblPr>
        <w:tblStyle w:val="TableGrid"/>
        <w:tblW w:w="10165" w:type="dxa"/>
        <w:tblLook w:val="04A0" w:firstRow="1" w:lastRow="0" w:firstColumn="1" w:lastColumn="0" w:noHBand="0" w:noVBand="1"/>
      </w:tblPr>
      <w:tblGrid>
        <w:gridCol w:w="2609"/>
        <w:gridCol w:w="7556"/>
      </w:tblGrid>
      <w:tr w:rsidR="0051141E" w:rsidRPr="00392B71" w14:paraId="6C9A87FA" w14:textId="77777777" w:rsidTr="00B67681">
        <w:trPr>
          <w:trHeight w:val="305"/>
        </w:trPr>
        <w:tc>
          <w:tcPr>
            <w:tcW w:w="2609" w:type="dxa"/>
            <w:shd w:val="clear" w:color="auto" w:fill="D9E2F3" w:themeFill="accent1" w:themeFillTint="33"/>
          </w:tcPr>
          <w:p w14:paraId="6AD08B87" w14:textId="77777777" w:rsidR="0051141E" w:rsidRPr="00392B71" w:rsidRDefault="0051141E" w:rsidP="00B67681">
            <w:pPr>
              <w:rPr>
                <w:rFonts w:ascii="Times New Roman" w:hAnsi="Times New Roman" w:cs="Times New Roman"/>
                <w:b/>
                <w:bCs/>
              </w:rPr>
            </w:pPr>
            <w:r w:rsidRPr="00392B71">
              <w:rPr>
                <w:rFonts w:ascii="Times New Roman" w:hAnsi="Times New Roman" w:cs="Times New Roman"/>
                <w:b/>
                <w:bCs/>
              </w:rPr>
              <w:t xml:space="preserve">Activity/Project Name </w:t>
            </w:r>
          </w:p>
        </w:tc>
        <w:tc>
          <w:tcPr>
            <w:tcW w:w="7556" w:type="dxa"/>
          </w:tcPr>
          <w:p w14:paraId="5D85AF14" w14:textId="77777777" w:rsidR="0051141E" w:rsidRPr="00392B71" w:rsidRDefault="0051141E" w:rsidP="00B67681">
            <w:pPr>
              <w:rPr>
                <w:rFonts w:ascii="Times New Roman" w:hAnsi="Times New Roman" w:cs="Times New Roman"/>
                <w:b/>
                <w:bCs/>
              </w:rPr>
            </w:pPr>
            <w:r w:rsidRPr="00392B71">
              <w:rPr>
                <w:rFonts w:ascii="Times New Roman" w:hAnsi="Times New Roman" w:cs="Times New Roman"/>
                <w:b/>
                <w:bCs/>
              </w:rPr>
              <w:t>Providing academic success content in Institutional Priority domain courses</w:t>
            </w:r>
          </w:p>
        </w:tc>
      </w:tr>
      <w:tr w:rsidR="0051141E" w:rsidRPr="00392B71" w14:paraId="0A5A3C8E" w14:textId="77777777" w:rsidTr="00B67681">
        <w:tc>
          <w:tcPr>
            <w:tcW w:w="10165" w:type="dxa"/>
            <w:gridSpan w:val="2"/>
            <w:shd w:val="clear" w:color="auto" w:fill="D9E2F3" w:themeFill="accent1" w:themeFillTint="33"/>
          </w:tcPr>
          <w:p w14:paraId="7F5F695E" w14:textId="77777777" w:rsidR="0051141E" w:rsidRPr="00392B71" w:rsidRDefault="0051141E" w:rsidP="00B67681">
            <w:pPr>
              <w:rPr>
                <w:rFonts w:ascii="Times New Roman" w:hAnsi="Times New Roman" w:cs="Times New Roman"/>
              </w:rPr>
            </w:pPr>
            <w:r w:rsidRPr="00392B71">
              <w:rPr>
                <w:rFonts w:ascii="Times New Roman" w:hAnsi="Times New Roman" w:cs="Times New Roman"/>
                <w:b/>
                <w:bCs/>
              </w:rPr>
              <w:t>Momentum Area</w:t>
            </w:r>
            <w:r w:rsidRPr="00392B71">
              <w:rPr>
                <w:rFonts w:ascii="Times New Roman" w:hAnsi="Times New Roman" w:cs="Times New Roman"/>
              </w:rPr>
              <w:t xml:space="preserve"> (replace box with “X” for all that apply)</w:t>
            </w:r>
          </w:p>
        </w:tc>
      </w:tr>
      <w:tr w:rsidR="0051141E" w:rsidRPr="00392B71" w14:paraId="030E16AA" w14:textId="77777777" w:rsidTr="00B67681">
        <w:tc>
          <w:tcPr>
            <w:tcW w:w="10165" w:type="dxa"/>
            <w:gridSpan w:val="2"/>
          </w:tcPr>
          <w:p w14:paraId="42D1BB5F" w14:textId="77777777" w:rsidR="0051141E" w:rsidRPr="00392B71" w:rsidRDefault="0051141E" w:rsidP="00B67681">
            <w:pPr>
              <w:tabs>
                <w:tab w:val="left" w:pos="5720"/>
              </w:tabs>
              <w:rPr>
                <w:rFonts w:ascii="Times New Roman" w:hAnsi="Times New Roman" w:cs="Times New Roman"/>
                <w:b/>
                <w:bCs/>
              </w:rPr>
            </w:pPr>
            <w:r w:rsidRPr="00392B71">
              <w:rPr>
                <w:rStyle w:val="stix"/>
                <w:rFonts w:ascii="Times New Roman" w:hAnsi="Times New Roman" w:cs="Times New Roman"/>
              </w:rPr>
              <w:t>X</w:t>
            </w:r>
            <w:r w:rsidRPr="00392B71">
              <w:rPr>
                <w:rFonts w:ascii="Times New Roman" w:hAnsi="Times New Roman" w:cs="Times New Roman"/>
              </w:rPr>
              <w:t> Purpose     </w:t>
            </w:r>
            <w:r w:rsidRPr="00392B71">
              <w:rPr>
                <w:rStyle w:val="stix"/>
                <w:rFonts w:ascii="Times New Roman" w:hAnsi="Times New Roman" w:cs="Times New Roman"/>
              </w:rPr>
              <w:t xml:space="preserve"> </w:t>
            </w:r>
            <w:r w:rsidRPr="00392B71">
              <w:rPr>
                <w:rStyle w:val="stix"/>
                <w:rFonts w:ascii="Cambria Math" w:hAnsi="Cambria Math" w:cs="Cambria Math"/>
              </w:rPr>
              <w:t>▢</w:t>
            </w:r>
            <w:r w:rsidRPr="00392B71">
              <w:rPr>
                <w:rFonts w:ascii="Times New Roman" w:hAnsi="Times New Roman" w:cs="Times New Roman"/>
              </w:rPr>
              <w:t> Pathways     </w:t>
            </w:r>
            <w:r w:rsidRPr="00392B71">
              <w:rPr>
                <w:rStyle w:val="stix"/>
                <w:rFonts w:ascii="Times New Roman" w:hAnsi="Times New Roman" w:cs="Times New Roman"/>
              </w:rPr>
              <w:t xml:space="preserve"> </w:t>
            </w:r>
            <w:r w:rsidRPr="00392B71">
              <w:rPr>
                <w:rStyle w:val="stix"/>
                <w:rFonts w:ascii="Cambria Math" w:hAnsi="Cambria Math" w:cs="Cambria Math"/>
              </w:rPr>
              <w:t>▢</w:t>
            </w:r>
            <w:r w:rsidRPr="00392B71">
              <w:rPr>
                <w:rFonts w:ascii="Times New Roman" w:hAnsi="Times New Roman" w:cs="Times New Roman"/>
              </w:rPr>
              <w:t> Mindset     </w:t>
            </w:r>
            <w:r w:rsidRPr="00392B71">
              <w:rPr>
                <w:rStyle w:val="stix"/>
                <w:rFonts w:ascii="Times New Roman" w:hAnsi="Times New Roman" w:cs="Times New Roman"/>
              </w:rPr>
              <w:t xml:space="preserve"> </w:t>
            </w:r>
            <w:r w:rsidRPr="00392B71">
              <w:rPr>
                <w:rStyle w:val="stix"/>
                <w:rFonts w:ascii="Cambria Math" w:hAnsi="Cambria Math" w:cs="Cambria Math"/>
              </w:rPr>
              <w:t>▢</w:t>
            </w:r>
            <w:r w:rsidRPr="00392B71">
              <w:rPr>
                <w:rFonts w:ascii="Times New Roman" w:hAnsi="Times New Roman" w:cs="Times New Roman"/>
              </w:rPr>
              <w:t> Change Management     </w:t>
            </w:r>
            <w:r w:rsidRPr="00392B71">
              <w:rPr>
                <w:rStyle w:val="stix"/>
                <w:rFonts w:ascii="Times New Roman" w:hAnsi="Times New Roman" w:cs="Times New Roman"/>
              </w:rPr>
              <w:t xml:space="preserve"> </w:t>
            </w:r>
            <w:r w:rsidRPr="00392B71">
              <w:rPr>
                <w:rStyle w:val="stix"/>
                <w:rFonts w:ascii="Cambria Math" w:hAnsi="Cambria Math" w:cs="Cambria Math"/>
              </w:rPr>
              <w:t>▢</w:t>
            </w:r>
            <w:r w:rsidRPr="00392B71">
              <w:rPr>
                <w:rFonts w:ascii="Times New Roman" w:hAnsi="Times New Roman" w:cs="Times New Roman"/>
              </w:rPr>
              <w:t> Data &amp; Communications</w:t>
            </w:r>
          </w:p>
        </w:tc>
      </w:tr>
      <w:tr w:rsidR="0051141E" w:rsidRPr="00392B71" w14:paraId="5779BF48" w14:textId="77777777" w:rsidTr="00B67681">
        <w:tc>
          <w:tcPr>
            <w:tcW w:w="10165" w:type="dxa"/>
            <w:gridSpan w:val="2"/>
            <w:shd w:val="clear" w:color="auto" w:fill="D9E2F3" w:themeFill="accent1" w:themeFillTint="33"/>
          </w:tcPr>
          <w:p w14:paraId="4E88217E" w14:textId="77777777" w:rsidR="0051141E" w:rsidRPr="00392B71" w:rsidRDefault="0051141E" w:rsidP="00B67681">
            <w:pPr>
              <w:tabs>
                <w:tab w:val="left" w:pos="5720"/>
              </w:tabs>
              <w:rPr>
                <w:rFonts w:ascii="Times New Roman" w:hAnsi="Times New Roman" w:cs="Times New Roman"/>
              </w:rPr>
            </w:pPr>
            <w:r w:rsidRPr="00392B71">
              <w:rPr>
                <w:rFonts w:ascii="Times New Roman" w:hAnsi="Times New Roman" w:cs="Times New Roman"/>
                <w:b/>
                <w:bCs/>
              </w:rPr>
              <w:t>Activity/Project Overview or Description</w:t>
            </w:r>
            <w:r w:rsidRPr="00392B71">
              <w:rPr>
                <w:rFonts w:ascii="Times New Roman" w:hAnsi="Times New Roman" w:cs="Times New Roman"/>
              </w:rPr>
              <w:t xml:space="preserve"> (What is this?)</w:t>
            </w:r>
          </w:p>
        </w:tc>
      </w:tr>
      <w:tr w:rsidR="0051141E" w:rsidRPr="00392B71" w14:paraId="0D285D3A" w14:textId="77777777" w:rsidTr="00B67681">
        <w:trPr>
          <w:trHeight w:val="791"/>
        </w:trPr>
        <w:tc>
          <w:tcPr>
            <w:tcW w:w="10165" w:type="dxa"/>
            <w:gridSpan w:val="2"/>
          </w:tcPr>
          <w:p w14:paraId="74AC1C32" w14:textId="77777777" w:rsidR="0051141E" w:rsidRPr="00392B71" w:rsidRDefault="0051141E" w:rsidP="00B67681">
            <w:pPr>
              <w:tabs>
                <w:tab w:val="left" w:pos="5720"/>
              </w:tabs>
              <w:rPr>
                <w:rFonts w:ascii="Times New Roman" w:hAnsi="Times New Roman" w:cs="Times New Roman"/>
              </w:rPr>
            </w:pPr>
            <w:r w:rsidRPr="00392B71">
              <w:rPr>
                <w:rFonts w:ascii="Times New Roman" w:hAnsi="Times New Roman" w:cs="Times New Roman"/>
              </w:rPr>
              <w:t>Measuring the impact of academic success content in all sections of the Institutional Priority domain (formerly, Area B) courses. The asynchronous academic success content contains three main modules with a total of 15 sections, focusing on topics like time management, student success resources, and career preparation.</w:t>
            </w:r>
          </w:p>
          <w:p w14:paraId="09C2B1B7" w14:textId="77777777" w:rsidR="0051141E" w:rsidRPr="00392B71" w:rsidRDefault="0051141E" w:rsidP="00B67681">
            <w:pPr>
              <w:tabs>
                <w:tab w:val="left" w:pos="5720"/>
              </w:tabs>
              <w:rPr>
                <w:rFonts w:ascii="Times New Roman" w:hAnsi="Times New Roman" w:cs="Times New Roman"/>
              </w:rPr>
            </w:pPr>
            <w:r w:rsidRPr="00392B71">
              <w:rPr>
                <w:rFonts w:ascii="Times New Roman" w:hAnsi="Times New Roman" w:cs="Times New Roman"/>
              </w:rPr>
              <w:t xml:space="preserve"> </w:t>
            </w:r>
          </w:p>
        </w:tc>
      </w:tr>
      <w:tr w:rsidR="0051141E" w:rsidRPr="00392B71" w14:paraId="210B1D33" w14:textId="77777777" w:rsidTr="00B67681">
        <w:tc>
          <w:tcPr>
            <w:tcW w:w="10165" w:type="dxa"/>
            <w:gridSpan w:val="2"/>
            <w:shd w:val="clear" w:color="auto" w:fill="D9E2F3" w:themeFill="accent1" w:themeFillTint="33"/>
          </w:tcPr>
          <w:p w14:paraId="608D1FD5" w14:textId="77777777" w:rsidR="0051141E" w:rsidRPr="00392B71" w:rsidRDefault="0051141E" w:rsidP="00B67681">
            <w:pPr>
              <w:tabs>
                <w:tab w:val="left" w:pos="5720"/>
              </w:tabs>
              <w:rPr>
                <w:rFonts w:ascii="Times New Roman" w:hAnsi="Times New Roman" w:cs="Times New Roman"/>
                <w:b/>
                <w:bCs/>
              </w:rPr>
            </w:pPr>
            <w:r w:rsidRPr="00392B71">
              <w:rPr>
                <w:rFonts w:ascii="Times New Roman" w:hAnsi="Times New Roman" w:cs="Times New Roman"/>
                <w:b/>
                <w:bCs/>
              </w:rPr>
              <w:t>Is this also an ASPIRE Priority</w:t>
            </w:r>
          </w:p>
        </w:tc>
      </w:tr>
      <w:tr w:rsidR="0051141E" w:rsidRPr="00392B71" w14:paraId="435B2A3A" w14:textId="77777777" w:rsidTr="00B67681">
        <w:tc>
          <w:tcPr>
            <w:tcW w:w="10165" w:type="dxa"/>
            <w:gridSpan w:val="2"/>
          </w:tcPr>
          <w:p w14:paraId="426BF9CE" w14:textId="77777777" w:rsidR="0051141E" w:rsidRPr="00392B71" w:rsidRDefault="0051141E" w:rsidP="00B67681">
            <w:pPr>
              <w:tabs>
                <w:tab w:val="left" w:pos="5720"/>
              </w:tabs>
              <w:rPr>
                <w:rFonts w:ascii="Times New Roman" w:hAnsi="Times New Roman" w:cs="Times New Roman"/>
                <w:b/>
                <w:bCs/>
              </w:rPr>
            </w:pPr>
            <w:r w:rsidRPr="00392B71">
              <w:rPr>
                <w:rStyle w:val="stix"/>
                <w:rFonts w:ascii="Cambria Math" w:hAnsi="Cambria Math" w:cs="Cambria Math"/>
              </w:rPr>
              <w:t>▢</w:t>
            </w:r>
            <w:r w:rsidRPr="00392B71">
              <w:rPr>
                <w:rFonts w:ascii="Times New Roman" w:hAnsi="Times New Roman" w:cs="Times New Roman"/>
              </w:rPr>
              <w:t> Yes     </w:t>
            </w:r>
            <w:r w:rsidRPr="00392B71">
              <w:rPr>
                <w:rStyle w:val="stix"/>
                <w:rFonts w:ascii="Times New Roman" w:hAnsi="Times New Roman" w:cs="Times New Roman"/>
              </w:rPr>
              <w:t xml:space="preserve"> X</w:t>
            </w:r>
            <w:r w:rsidRPr="00392B71">
              <w:rPr>
                <w:rFonts w:ascii="Times New Roman" w:hAnsi="Times New Roman" w:cs="Times New Roman"/>
              </w:rPr>
              <w:t> No     </w:t>
            </w:r>
          </w:p>
        </w:tc>
      </w:tr>
      <w:tr w:rsidR="0051141E" w:rsidRPr="00392B71" w14:paraId="2D901BBD" w14:textId="77777777" w:rsidTr="00B67681">
        <w:tc>
          <w:tcPr>
            <w:tcW w:w="10165" w:type="dxa"/>
            <w:gridSpan w:val="2"/>
            <w:shd w:val="clear" w:color="auto" w:fill="D9E2F3" w:themeFill="accent1" w:themeFillTint="33"/>
          </w:tcPr>
          <w:p w14:paraId="1B6FDD79" w14:textId="77777777" w:rsidR="0051141E" w:rsidRPr="00392B71" w:rsidRDefault="0051141E" w:rsidP="00B67681">
            <w:pPr>
              <w:tabs>
                <w:tab w:val="left" w:pos="5720"/>
              </w:tabs>
              <w:rPr>
                <w:rFonts w:ascii="Times New Roman" w:hAnsi="Times New Roman" w:cs="Times New Roman"/>
              </w:rPr>
            </w:pPr>
            <w:r w:rsidRPr="00392B71">
              <w:rPr>
                <w:rFonts w:ascii="Times New Roman" w:hAnsi="Times New Roman" w:cs="Times New Roman"/>
                <w:b/>
                <w:bCs/>
              </w:rPr>
              <w:t>Activity/Project Activity Status</w:t>
            </w:r>
            <w:r w:rsidRPr="00392B71">
              <w:rPr>
                <w:rFonts w:ascii="Times New Roman" w:hAnsi="Times New Roman" w:cs="Times New Roman"/>
              </w:rPr>
              <w:t xml:space="preserve"> (Where is this in process?) (replace box with “X” for all that apply)</w:t>
            </w:r>
          </w:p>
        </w:tc>
      </w:tr>
      <w:tr w:rsidR="0051141E" w:rsidRPr="00392B71" w14:paraId="605E80F6" w14:textId="77777777" w:rsidTr="00B67681">
        <w:tc>
          <w:tcPr>
            <w:tcW w:w="10165" w:type="dxa"/>
            <w:gridSpan w:val="2"/>
          </w:tcPr>
          <w:p w14:paraId="0C84DEA8" w14:textId="77777777" w:rsidR="0051141E" w:rsidRPr="00392B71" w:rsidRDefault="0051141E" w:rsidP="00B67681">
            <w:pPr>
              <w:tabs>
                <w:tab w:val="left" w:pos="5720"/>
              </w:tabs>
              <w:rPr>
                <w:rFonts w:ascii="Times New Roman" w:hAnsi="Times New Roman" w:cs="Times New Roman"/>
              </w:rPr>
            </w:pPr>
            <w:r w:rsidRPr="00392B71">
              <w:rPr>
                <w:rStyle w:val="stix"/>
                <w:rFonts w:ascii="Cambria Math" w:hAnsi="Cambria Math" w:cs="Cambria Math"/>
              </w:rPr>
              <w:t>▢</w:t>
            </w:r>
            <w:r w:rsidRPr="00392B71">
              <w:rPr>
                <w:rFonts w:ascii="Times New Roman" w:hAnsi="Times New Roman" w:cs="Times New Roman"/>
              </w:rPr>
              <w:t> Studying     </w:t>
            </w:r>
            <w:r w:rsidRPr="00392B71">
              <w:rPr>
                <w:rStyle w:val="stix"/>
                <w:rFonts w:ascii="Times New Roman" w:hAnsi="Times New Roman" w:cs="Times New Roman"/>
              </w:rPr>
              <w:t xml:space="preserve"> </w:t>
            </w:r>
            <w:r w:rsidRPr="00392B71">
              <w:rPr>
                <w:rStyle w:val="stix"/>
                <w:rFonts w:ascii="Cambria Math" w:hAnsi="Cambria Math" w:cs="Cambria Math"/>
              </w:rPr>
              <w:t>▢</w:t>
            </w:r>
            <w:r w:rsidRPr="00392B71">
              <w:rPr>
                <w:rFonts w:ascii="Times New Roman" w:hAnsi="Times New Roman" w:cs="Times New Roman"/>
              </w:rPr>
              <w:t> Initiating     </w:t>
            </w:r>
            <w:r w:rsidRPr="00392B71">
              <w:rPr>
                <w:rStyle w:val="stix"/>
                <w:rFonts w:ascii="Times New Roman" w:hAnsi="Times New Roman" w:cs="Times New Roman"/>
              </w:rPr>
              <w:t xml:space="preserve"> </w:t>
            </w:r>
            <w:r w:rsidRPr="00392B71">
              <w:rPr>
                <w:rStyle w:val="stix"/>
                <w:rFonts w:ascii="Cambria Math" w:hAnsi="Cambria Math" w:cs="Cambria Math"/>
              </w:rPr>
              <w:t>▢</w:t>
            </w:r>
            <w:r w:rsidRPr="00392B71">
              <w:rPr>
                <w:rFonts w:ascii="Times New Roman" w:hAnsi="Times New Roman" w:cs="Times New Roman"/>
              </w:rPr>
              <w:t> Piloting     </w:t>
            </w:r>
            <w:r w:rsidRPr="00392B71">
              <w:rPr>
                <w:rStyle w:val="stix"/>
                <w:rFonts w:ascii="Times New Roman" w:hAnsi="Times New Roman" w:cs="Times New Roman"/>
              </w:rPr>
              <w:t xml:space="preserve"> </w:t>
            </w:r>
            <w:r w:rsidRPr="00392B71">
              <w:rPr>
                <w:rStyle w:val="stix"/>
                <w:rFonts w:ascii="Cambria Math" w:hAnsi="Cambria Math" w:cs="Cambria Math"/>
              </w:rPr>
              <w:t>▢</w:t>
            </w:r>
            <w:r w:rsidRPr="00392B71">
              <w:rPr>
                <w:rFonts w:ascii="Times New Roman" w:hAnsi="Times New Roman" w:cs="Times New Roman"/>
              </w:rPr>
              <w:t> Scaling     </w:t>
            </w:r>
            <w:r w:rsidRPr="00392B71">
              <w:rPr>
                <w:rStyle w:val="stix"/>
                <w:rFonts w:ascii="Times New Roman" w:hAnsi="Times New Roman" w:cs="Times New Roman"/>
              </w:rPr>
              <w:t xml:space="preserve"> X </w:t>
            </w:r>
            <w:r w:rsidRPr="00392B71">
              <w:rPr>
                <w:rFonts w:ascii="Times New Roman" w:hAnsi="Times New Roman" w:cs="Times New Roman"/>
              </w:rPr>
              <w:t>Refining/Maintaining     </w:t>
            </w:r>
            <w:r w:rsidRPr="00392B71">
              <w:rPr>
                <w:rStyle w:val="stix"/>
                <w:rFonts w:ascii="Times New Roman" w:hAnsi="Times New Roman" w:cs="Times New Roman"/>
              </w:rPr>
              <w:t xml:space="preserve"> </w:t>
            </w:r>
            <w:r w:rsidRPr="00392B71">
              <w:rPr>
                <w:rStyle w:val="stix"/>
                <w:rFonts w:ascii="Cambria Math" w:hAnsi="Cambria Math" w:cs="Cambria Math"/>
              </w:rPr>
              <w:t>▢</w:t>
            </w:r>
            <w:r w:rsidRPr="00392B71">
              <w:rPr>
                <w:rFonts w:ascii="Times New Roman" w:hAnsi="Times New Roman" w:cs="Times New Roman"/>
              </w:rPr>
              <w:t> Retiring</w:t>
            </w:r>
          </w:p>
        </w:tc>
      </w:tr>
      <w:tr w:rsidR="0051141E" w:rsidRPr="00392B71" w14:paraId="4DFD8709" w14:textId="77777777" w:rsidTr="00B67681">
        <w:tc>
          <w:tcPr>
            <w:tcW w:w="10165" w:type="dxa"/>
            <w:gridSpan w:val="2"/>
            <w:shd w:val="clear" w:color="auto" w:fill="D9E2F3" w:themeFill="accent1" w:themeFillTint="33"/>
          </w:tcPr>
          <w:p w14:paraId="24864478" w14:textId="77777777" w:rsidR="0051141E" w:rsidRPr="00392B71" w:rsidRDefault="0051141E" w:rsidP="00B67681">
            <w:pPr>
              <w:rPr>
                <w:rFonts w:ascii="Times New Roman" w:hAnsi="Times New Roman" w:cs="Times New Roman"/>
                <w:b/>
                <w:bCs/>
              </w:rPr>
            </w:pPr>
            <w:r w:rsidRPr="00392B71">
              <w:rPr>
                <w:rFonts w:ascii="Times New Roman" w:hAnsi="Times New Roman" w:cs="Times New Roman"/>
                <w:b/>
                <w:bCs/>
              </w:rPr>
              <w:t>Evaluation/Assessment plan</w:t>
            </w:r>
          </w:p>
        </w:tc>
      </w:tr>
      <w:tr w:rsidR="0051141E" w:rsidRPr="00392B71" w14:paraId="698D4D0E" w14:textId="77777777" w:rsidTr="00B67681">
        <w:tc>
          <w:tcPr>
            <w:tcW w:w="10165" w:type="dxa"/>
            <w:gridSpan w:val="2"/>
          </w:tcPr>
          <w:p w14:paraId="12323D23" w14:textId="77777777" w:rsidR="0051141E" w:rsidRPr="00392B71" w:rsidRDefault="0051141E" w:rsidP="00B67681">
            <w:pPr>
              <w:tabs>
                <w:tab w:val="left" w:pos="720"/>
              </w:tabs>
              <w:rPr>
                <w:rFonts w:ascii="Times New Roman" w:hAnsi="Times New Roman" w:cs="Times New Roman"/>
              </w:rPr>
            </w:pPr>
            <w:r w:rsidRPr="00392B71">
              <w:rPr>
                <w:rFonts w:ascii="Times New Roman" w:hAnsi="Times New Roman" w:cs="Times New Roman"/>
              </w:rPr>
              <w:t xml:space="preserve">We are concluding the previous evaluation plan and associated KPIs (below) because they did not provide sufficient depth of understanding about the impact of </w:t>
            </w:r>
            <w:proofErr w:type="gramStart"/>
            <w:r w:rsidRPr="00392B71">
              <w:rPr>
                <w:rFonts w:ascii="Times New Roman" w:hAnsi="Times New Roman" w:cs="Times New Roman"/>
              </w:rPr>
              <w:t>the academic</w:t>
            </w:r>
            <w:proofErr w:type="gramEnd"/>
            <w:r w:rsidRPr="00392B71">
              <w:rPr>
                <w:rFonts w:ascii="Times New Roman" w:hAnsi="Times New Roman" w:cs="Times New Roman"/>
              </w:rPr>
              <w:t xml:space="preserve"> success content in Institutional Priority domain courses. </w:t>
            </w:r>
          </w:p>
          <w:p w14:paraId="2C602B87" w14:textId="77777777" w:rsidR="0051141E" w:rsidRPr="00392B71" w:rsidRDefault="0051141E" w:rsidP="00B67681">
            <w:pPr>
              <w:rPr>
                <w:rFonts w:ascii="Times New Roman" w:hAnsi="Times New Roman" w:cs="Times New Roman"/>
                <w:b/>
                <w:bCs/>
              </w:rPr>
            </w:pPr>
          </w:p>
          <w:p w14:paraId="00729C49" w14:textId="77777777" w:rsidR="0051141E" w:rsidRPr="00392B71" w:rsidRDefault="0051141E" w:rsidP="00B67681">
            <w:pPr>
              <w:rPr>
                <w:rFonts w:ascii="Times New Roman" w:hAnsi="Times New Roman" w:cs="Times New Roman"/>
              </w:rPr>
            </w:pPr>
            <w:r w:rsidRPr="00392B71">
              <w:rPr>
                <w:rFonts w:ascii="Times New Roman" w:hAnsi="Times New Roman" w:cs="Times New Roman"/>
                <w:b/>
                <w:bCs/>
              </w:rPr>
              <w:t>Previous Evaluation Plan and Measures:</w:t>
            </w:r>
            <w:r w:rsidRPr="00392B71">
              <w:rPr>
                <w:rFonts w:ascii="Times New Roman" w:hAnsi="Times New Roman" w:cs="Times New Roman"/>
              </w:rPr>
              <w:t>  </w:t>
            </w:r>
          </w:p>
          <w:p w14:paraId="47E23F83" w14:textId="77777777" w:rsidR="0051141E" w:rsidRPr="00392B71" w:rsidRDefault="0051141E" w:rsidP="0051141E">
            <w:pPr>
              <w:pStyle w:val="ListParagraph"/>
              <w:numPr>
                <w:ilvl w:val="0"/>
                <w:numId w:val="19"/>
              </w:numPr>
              <w:rPr>
                <w:rFonts w:ascii="Times New Roman" w:hAnsi="Times New Roman" w:cs="Times New Roman"/>
              </w:rPr>
            </w:pPr>
            <w:r w:rsidRPr="00392B71">
              <w:rPr>
                <w:rFonts w:ascii="Times New Roman" w:hAnsi="Times New Roman" w:cs="Times New Roman"/>
              </w:rPr>
              <w:t>Student academic success indicators in Area I courses (semester-over-semester)</w:t>
            </w:r>
          </w:p>
          <w:p w14:paraId="4DAB57C3" w14:textId="77777777" w:rsidR="0051141E" w:rsidRPr="00392B71" w:rsidRDefault="0051141E" w:rsidP="0051141E">
            <w:pPr>
              <w:pStyle w:val="ListParagraph"/>
              <w:numPr>
                <w:ilvl w:val="0"/>
                <w:numId w:val="19"/>
              </w:numPr>
              <w:rPr>
                <w:rFonts w:ascii="Times New Roman" w:hAnsi="Times New Roman" w:cs="Times New Roman"/>
              </w:rPr>
            </w:pPr>
            <w:r w:rsidRPr="00392B71">
              <w:rPr>
                <w:rFonts w:ascii="Times New Roman" w:hAnsi="Times New Roman" w:cs="Times New Roman"/>
              </w:rPr>
              <w:t xml:space="preserve">Completion of academic success content </w:t>
            </w:r>
          </w:p>
          <w:p w14:paraId="4152AA9B" w14:textId="77777777" w:rsidR="0051141E" w:rsidRPr="00392B71" w:rsidRDefault="0051141E" w:rsidP="00B67681">
            <w:pPr>
              <w:rPr>
                <w:rFonts w:ascii="Times New Roman" w:hAnsi="Times New Roman" w:cs="Times New Roman"/>
                <w:b/>
                <w:bCs/>
              </w:rPr>
            </w:pPr>
            <w:r w:rsidRPr="00392B71">
              <w:rPr>
                <w:rFonts w:ascii="Times New Roman" w:hAnsi="Times New Roman" w:cs="Times New Roman"/>
                <w:b/>
                <w:bCs/>
              </w:rPr>
              <w:t>Project KPIs:</w:t>
            </w:r>
          </w:p>
          <w:p w14:paraId="1B67E330" w14:textId="77777777" w:rsidR="0051141E" w:rsidRPr="00392B71" w:rsidRDefault="0051141E" w:rsidP="0051141E">
            <w:pPr>
              <w:pStyle w:val="ListParagraph"/>
              <w:numPr>
                <w:ilvl w:val="0"/>
                <w:numId w:val="20"/>
              </w:numPr>
              <w:rPr>
                <w:rFonts w:ascii="Times New Roman" w:hAnsi="Times New Roman" w:cs="Times New Roman"/>
              </w:rPr>
            </w:pPr>
            <w:r w:rsidRPr="00392B71">
              <w:rPr>
                <w:rFonts w:ascii="Times New Roman" w:hAnsi="Times New Roman" w:cs="Times New Roman"/>
              </w:rPr>
              <w:t>ABC rates in Area I courses</w:t>
            </w:r>
          </w:p>
          <w:p w14:paraId="7B836AF8" w14:textId="77777777" w:rsidR="0051141E" w:rsidRPr="00392B71" w:rsidRDefault="0051141E" w:rsidP="0051141E">
            <w:pPr>
              <w:pStyle w:val="ListParagraph"/>
              <w:numPr>
                <w:ilvl w:val="0"/>
                <w:numId w:val="20"/>
              </w:numPr>
              <w:rPr>
                <w:rFonts w:ascii="Times New Roman" w:hAnsi="Times New Roman" w:cs="Times New Roman"/>
              </w:rPr>
            </w:pPr>
            <w:r w:rsidRPr="00392B71">
              <w:rPr>
                <w:rFonts w:ascii="Times New Roman" w:hAnsi="Times New Roman" w:cs="Times New Roman"/>
              </w:rPr>
              <w:t xml:space="preserve">Completion rates of academic success content </w:t>
            </w:r>
          </w:p>
          <w:p w14:paraId="7BABB7AF" w14:textId="77777777" w:rsidR="0051141E" w:rsidRPr="00392B71" w:rsidRDefault="0051141E" w:rsidP="00B67681">
            <w:pPr>
              <w:rPr>
                <w:rFonts w:ascii="Times New Roman" w:hAnsi="Times New Roman" w:cs="Times New Roman"/>
              </w:rPr>
            </w:pPr>
            <w:r w:rsidRPr="00392B71">
              <w:rPr>
                <w:rFonts w:ascii="Times New Roman" w:hAnsi="Times New Roman" w:cs="Times New Roman"/>
                <w:b/>
                <w:bCs/>
              </w:rPr>
              <w:t>Project Baseline Measure (for each KPI):</w:t>
            </w:r>
            <w:r w:rsidRPr="00392B71">
              <w:rPr>
                <w:rFonts w:ascii="Times New Roman" w:hAnsi="Times New Roman" w:cs="Times New Roman"/>
              </w:rPr>
              <w:t xml:space="preserve"> Based on data obtained from Institutional </w:t>
            </w:r>
            <w:proofErr w:type="gramStart"/>
            <w:r w:rsidRPr="00392B71">
              <w:rPr>
                <w:rFonts w:ascii="Times New Roman" w:hAnsi="Times New Roman" w:cs="Times New Roman"/>
              </w:rPr>
              <w:t>Priority domain</w:t>
            </w:r>
            <w:proofErr w:type="gramEnd"/>
            <w:r w:rsidRPr="00392B71">
              <w:rPr>
                <w:rFonts w:ascii="Times New Roman" w:hAnsi="Times New Roman" w:cs="Times New Roman"/>
              </w:rPr>
              <w:t xml:space="preserve"> course sections with embedded academic success content during academic year 2023-2024:</w:t>
            </w:r>
          </w:p>
          <w:p w14:paraId="05B29DB4" w14:textId="77777777" w:rsidR="0051141E" w:rsidRPr="00392B71" w:rsidRDefault="0051141E" w:rsidP="0051141E">
            <w:pPr>
              <w:pStyle w:val="ListParagraph"/>
              <w:numPr>
                <w:ilvl w:val="0"/>
                <w:numId w:val="21"/>
              </w:numPr>
              <w:rPr>
                <w:rFonts w:ascii="Times New Roman" w:hAnsi="Times New Roman" w:cs="Times New Roman"/>
              </w:rPr>
            </w:pPr>
            <w:r w:rsidRPr="00392B71">
              <w:rPr>
                <w:rFonts w:ascii="Times New Roman" w:hAnsi="Times New Roman" w:cs="Times New Roman"/>
              </w:rPr>
              <w:t>Average combined ABC grades: 73.01%</w:t>
            </w:r>
          </w:p>
          <w:p w14:paraId="3058AFE0" w14:textId="77777777" w:rsidR="0051141E" w:rsidRPr="00392B71" w:rsidRDefault="0051141E" w:rsidP="0051141E">
            <w:pPr>
              <w:pStyle w:val="ListParagraph"/>
              <w:numPr>
                <w:ilvl w:val="0"/>
                <w:numId w:val="21"/>
              </w:numPr>
              <w:rPr>
                <w:rFonts w:ascii="Times New Roman" w:hAnsi="Times New Roman" w:cs="Times New Roman"/>
              </w:rPr>
            </w:pPr>
            <w:r w:rsidRPr="00392B71">
              <w:rPr>
                <w:rFonts w:ascii="Times New Roman" w:hAnsi="Times New Roman" w:cs="Times New Roman"/>
              </w:rPr>
              <w:t>Completion rate of the academic success content quizzes was 94%</w:t>
            </w:r>
          </w:p>
          <w:p w14:paraId="555FE1AA" w14:textId="77777777" w:rsidR="0051141E" w:rsidRPr="00392B71" w:rsidRDefault="0051141E" w:rsidP="00B67681">
            <w:pPr>
              <w:rPr>
                <w:rFonts w:ascii="Times New Roman" w:hAnsi="Times New Roman" w:cs="Times New Roman"/>
                <w:b/>
                <w:bCs/>
              </w:rPr>
            </w:pPr>
            <w:r w:rsidRPr="00392B71">
              <w:rPr>
                <w:rFonts w:ascii="Times New Roman" w:hAnsi="Times New Roman" w:cs="Times New Roman"/>
                <w:b/>
                <w:bCs/>
              </w:rPr>
              <w:t>Project Goal or Targets (for each KPI):</w:t>
            </w:r>
          </w:p>
          <w:p w14:paraId="5A6126ED" w14:textId="77777777" w:rsidR="0051141E" w:rsidRPr="00392B71" w:rsidRDefault="0051141E" w:rsidP="0051141E">
            <w:pPr>
              <w:pStyle w:val="ListParagraph"/>
              <w:numPr>
                <w:ilvl w:val="0"/>
                <w:numId w:val="22"/>
              </w:numPr>
              <w:rPr>
                <w:rFonts w:ascii="Times New Roman" w:hAnsi="Times New Roman" w:cs="Times New Roman"/>
              </w:rPr>
            </w:pPr>
            <w:r w:rsidRPr="00392B71">
              <w:rPr>
                <w:rFonts w:ascii="Times New Roman" w:hAnsi="Times New Roman" w:cs="Times New Roman"/>
              </w:rPr>
              <w:t>Combined ABC rates in Area I &gt;75%</w:t>
            </w:r>
          </w:p>
          <w:p w14:paraId="5C1F28B7" w14:textId="77777777" w:rsidR="0051141E" w:rsidRPr="00392B71" w:rsidRDefault="0051141E" w:rsidP="0051141E">
            <w:pPr>
              <w:pStyle w:val="ListParagraph"/>
              <w:numPr>
                <w:ilvl w:val="0"/>
                <w:numId w:val="22"/>
              </w:numPr>
              <w:rPr>
                <w:rFonts w:ascii="Times New Roman" w:hAnsi="Times New Roman" w:cs="Times New Roman"/>
              </w:rPr>
            </w:pPr>
            <w:r w:rsidRPr="00392B71">
              <w:rPr>
                <w:rFonts w:ascii="Times New Roman" w:hAnsi="Times New Roman" w:cs="Times New Roman"/>
              </w:rPr>
              <w:t>Completion rate for the academic success content &gt;95%</w:t>
            </w:r>
          </w:p>
          <w:p w14:paraId="3269CD6C" w14:textId="77777777" w:rsidR="0051141E" w:rsidRPr="00392B71" w:rsidRDefault="0051141E" w:rsidP="00B67681">
            <w:pPr>
              <w:tabs>
                <w:tab w:val="left" w:pos="720"/>
              </w:tabs>
              <w:rPr>
                <w:rFonts w:ascii="Times New Roman" w:hAnsi="Times New Roman" w:cs="Times New Roman"/>
              </w:rPr>
            </w:pPr>
          </w:p>
          <w:p w14:paraId="1FFA7304" w14:textId="77777777" w:rsidR="0051141E" w:rsidRPr="00392B71" w:rsidRDefault="0051141E" w:rsidP="00B67681">
            <w:pPr>
              <w:tabs>
                <w:tab w:val="left" w:pos="720"/>
              </w:tabs>
              <w:rPr>
                <w:rFonts w:ascii="Times New Roman" w:hAnsi="Times New Roman" w:cs="Times New Roman"/>
              </w:rPr>
            </w:pPr>
            <w:r w:rsidRPr="00392B71">
              <w:rPr>
                <w:rFonts w:ascii="Times New Roman" w:hAnsi="Times New Roman" w:cs="Times New Roman"/>
              </w:rPr>
              <w:t xml:space="preserve">Going forward from fall 2025, the evaluation plan and measures will be based on the change of students’ perceptions of confidence in their ability to engage in behaviors that contribute to their academic success.  The delta of self-perceptions of confidence will be captured by surveying </w:t>
            </w:r>
            <w:r w:rsidRPr="00392B71">
              <w:rPr>
                <w:rFonts w:ascii="Times New Roman" w:hAnsi="Times New Roman" w:cs="Times New Roman"/>
              </w:rPr>
              <w:lastRenderedPageBreak/>
              <w:t>Institutional Priority domain course students in the first week of the semester and again in the third-to-last week of the semester (</w:t>
            </w:r>
            <w:proofErr w:type="gramStart"/>
            <w:r w:rsidRPr="00392B71">
              <w:rPr>
                <w:rFonts w:ascii="Times New Roman" w:hAnsi="Times New Roman" w:cs="Times New Roman"/>
              </w:rPr>
              <w:t>so as to</w:t>
            </w:r>
            <w:proofErr w:type="gramEnd"/>
            <w:r w:rsidRPr="00392B71">
              <w:rPr>
                <w:rFonts w:ascii="Times New Roman" w:hAnsi="Times New Roman" w:cs="Times New Roman"/>
              </w:rPr>
              <w:t xml:space="preserve"> avoid interfering with the end-of-course survey process).  The survey items will use a Likert-type scale (1=not confident at all to 5=highly confident) and will align with the topics of the academic success content in Institutional Priority domain course sections.</w:t>
            </w:r>
          </w:p>
          <w:p w14:paraId="661B1E91" w14:textId="77777777" w:rsidR="0051141E" w:rsidRPr="00392B71" w:rsidRDefault="0051141E" w:rsidP="00B67681">
            <w:pPr>
              <w:tabs>
                <w:tab w:val="left" w:pos="720"/>
              </w:tabs>
              <w:rPr>
                <w:rFonts w:ascii="Times New Roman" w:hAnsi="Times New Roman" w:cs="Times New Roman"/>
              </w:rPr>
            </w:pPr>
          </w:p>
          <w:p w14:paraId="397090C5" w14:textId="77777777" w:rsidR="0051141E" w:rsidRPr="00392B71" w:rsidRDefault="0051141E" w:rsidP="00B67681">
            <w:pPr>
              <w:tabs>
                <w:tab w:val="left" w:pos="720"/>
              </w:tabs>
              <w:rPr>
                <w:rFonts w:ascii="Times New Roman" w:hAnsi="Times New Roman" w:cs="Times New Roman"/>
              </w:rPr>
            </w:pPr>
            <w:r w:rsidRPr="00392B71">
              <w:rPr>
                <w:rFonts w:ascii="Times New Roman" w:hAnsi="Times New Roman" w:cs="Times New Roman"/>
              </w:rPr>
              <w:t xml:space="preserve">Additionally, we will compare the </w:t>
            </w:r>
            <w:proofErr w:type="gramStart"/>
            <w:r w:rsidRPr="00392B71">
              <w:rPr>
                <w:rFonts w:ascii="Times New Roman" w:hAnsi="Times New Roman" w:cs="Times New Roman"/>
              </w:rPr>
              <w:t>mean</w:t>
            </w:r>
            <w:proofErr w:type="gramEnd"/>
            <w:r w:rsidRPr="00392B71">
              <w:rPr>
                <w:rFonts w:ascii="Times New Roman" w:hAnsi="Times New Roman" w:cs="Times New Roman"/>
              </w:rPr>
              <w:t xml:space="preserve"> of the delta in the students’ self-perceptions of their confidence in academic success behaviors against 1) the Institutional Priority domain course grade average (per section), 2) the average grade of concurrent courses in the same semester, and 3) persistence rates and retention rates.  This grouping of comparisons could help to indicate the impact of </w:t>
            </w:r>
            <w:proofErr w:type="gramStart"/>
            <w:r w:rsidRPr="00392B71">
              <w:rPr>
                <w:rFonts w:ascii="Times New Roman" w:hAnsi="Times New Roman" w:cs="Times New Roman"/>
              </w:rPr>
              <w:t>the academic</w:t>
            </w:r>
            <w:proofErr w:type="gramEnd"/>
            <w:r w:rsidRPr="00392B71">
              <w:rPr>
                <w:rFonts w:ascii="Times New Roman" w:hAnsi="Times New Roman" w:cs="Times New Roman"/>
              </w:rPr>
              <w:t xml:space="preserve"> success content on students’ positive outcomes in their first year of studies at MGA.</w:t>
            </w:r>
          </w:p>
          <w:p w14:paraId="2E6EA537" w14:textId="77777777" w:rsidR="0051141E" w:rsidRPr="00392B71" w:rsidRDefault="0051141E" w:rsidP="00B67681">
            <w:pPr>
              <w:tabs>
                <w:tab w:val="left" w:pos="720"/>
              </w:tabs>
              <w:rPr>
                <w:rFonts w:ascii="Times New Roman" w:hAnsi="Times New Roman" w:cs="Times New Roman"/>
              </w:rPr>
            </w:pPr>
          </w:p>
          <w:p w14:paraId="65C50C0A" w14:textId="77777777" w:rsidR="0051141E" w:rsidRPr="00392B71" w:rsidRDefault="0051141E" w:rsidP="00B67681">
            <w:pPr>
              <w:tabs>
                <w:tab w:val="left" w:pos="720"/>
              </w:tabs>
              <w:rPr>
                <w:rFonts w:ascii="Times New Roman" w:hAnsi="Times New Roman" w:cs="Times New Roman"/>
              </w:rPr>
            </w:pPr>
            <w:r w:rsidRPr="00392B71">
              <w:rPr>
                <w:rFonts w:ascii="Times New Roman" w:hAnsi="Times New Roman" w:cs="Times New Roman"/>
              </w:rPr>
              <w:t xml:space="preserve">Upon assessing the usefulness of the survey and the usefulness of the comparisons, we will set new baselines, KPIs, and goals. </w:t>
            </w:r>
          </w:p>
          <w:p w14:paraId="536BCC66" w14:textId="77777777" w:rsidR="0051141E" w:rsidRPr="00392B71" w:rsidRDefault="0051141E" w:rsidP="00B67681">
            <w:pPr>
              <w:tabs>
                <w:tab w:val="left" w:pos="720"/>
              </w:tabs>
              <w:rPr>
                <w:rFonts w:ascii="Times New Roman" w:hAnsi="Times New Roman" w:cs="Times New Roman"/>
              </w:rPr>
            </w:pPr>
          </w:p>
        </w:tc>
      </w:tr>
      <w:tr w:rsidR="0051141E" w:rsidRPr="00392B71" w14:paraId="4D012D02" w14:textId="77777777" w:rsidTr="00B67681">
        <w:tc>
          <w:tcPr>
            <w:tcW w:w="10165" w:type="dxa"/>
            <w:gridSpan w:val="2"/>
            <w:shd w:val="clear" w:color="auto" w:fill="D9E2F3" w:themeFill="accent1" w:themeFillTint="33"/>
          </w:tcPr>
          <w:p w14:paraId="6CD1F06B" w14:textId="77777777" w:rsidR="0051141E" w:rsidRPr="00392B71" w:rsidRDefault="0051141E" w:rsidP="00B67681">
            <w:pPr>
              <w:tabs>
                <w:tab w:val="left" w:pos="738"/>
                <w:tab w:val="left" w:pos="5720"/>
              </w:tabs>
              <w:rPr>
                <w:rFonts w:ascii="Times New Roman" w:hAnsi="Times New Roman" w:cs="Times New Roman"/>
                <w:b/>
                <w:bCs/>
              </w:rPr>
            </w:pPr>
            <w:r w:rsidRPr="00392B71">
              <w:rPr>
                <w:rFonts w:ascii="Times New Roman" w:hAnsi="Times New Roman" w:cs="Times New Roman"/>
                <w:b/>
                <w:bCs/>
              </w:rPr>
              <w:lastRenderedPageBreak/>
              <w:t>Progress, Insights &amp; Adjustments</w:t>
            </w:r>
            <w:r w:rsidRPr="00392B71">
              <w:rPr>
                <w:rFonts w:ascii="Times New Roman" w:hAnsi="Times New Roman" w:cs="Times New Roman"/>
              </w:rPr>
              <w:t xml:space="preserve"> (What has been accomplished, what have you learned, and what changes do you feel you need to make?)</w:t>
            </w:r>
          </w:p>
        </w:tc>
      </w:tr>
      <w:tr w:rsidR="0051141E" w:rsidRPr="00392B71" w14:paraId="30435A66" w14:textId="77777777" w:rsidTr="00B67681">
        <w:tc>
          <w:tcPr>
            <w:tcW w:w="10165" w:type="dxa"/>
            <w:gridSpan w:val="2"/>
          </w:tcPr>
          <w:p w14:paraId="4128948C" w14:textId="77777777" w:rsidR="0051141E" w:rsidRPr="00392B71" w:rsidRDefault="0051141E" w:rsidP="00B67681">
            <w:pPr>
              <w:tabs>
                <w:tab w:val="left" w:pos="738"/>
                <w:tab w:val="left" w:pos="5720"/>
              </w:tabs>
              <w:rPr>
                <w:rFonts w:ascii="Times New Roman" w:hAnsi="Times New Roman" w:cs="Times New Roman"/>
              </w:rPr>
            </w:pPr>
            <w:r w:rsidRPr="00392B71">
              <w:rPr>
                <w:rFonts w:ascii="Times New Roman" w:hAnsi="Times New Roman" w:cs="Times New Roman"/>
              </w:rPr>
              <w:t>We learned that our measurements were not telling us much about the value and impact of the academic success content in Institutional Priority domain courses.  The KPIs did not function even as viable proxies in this regard.  Hence, we consulted with MGA’s Office on Institutional Research to identify new opportunities for measurement.</w:t>
            </w:r>
          </w:p>
          <w:p w14:paraId="4CD78B23" w14:textId="77777777" w:rsidR="0051141E" w:rsidRPr="00392B71" w:rsidRDefault="0051141E" w:rsidP="00B67681">
            <w:pPr>
              <w:tabs>
                <w:tab w:val="left" w:pos="738"/>
                <w:tab w:val="left" w:pos="5720"/>
              </w:tabs>
              <w:rPr>
                <w:rFonts w:ascii="Times New Roman" w:hAnsi="Times New Roman" w:cs="Times New Roman"/>
              </w:rPr>
            </w:pPr>
          </w:p>
          <w:p w14:paraId="0401941C" w14:textId="77777777" w:rsidR="0051141E" w:rsidRPr="00392B71" w:rsidRDefault="0051141E" w:rsidP="00B67681">
            <w:pPr>
              <w:tabs>
                <w:tab w:val="left" w:pos="738"/>
                <w:tab w:val="left" w:pos="5720"/>
              </w:tabs>
              <w:rPr>
                <w:rFonts w:ascii="Times New Roman" w:hAnsi="Times New Roman" w:cs="Times New Roman"/>
              </w:rPr>
            </w:pPr>
            <w:r w:rsidRPr="00392B71">
              <w:rPr>
                <w:rFonts w:ascii="Times New Roman" w:hAnsi="Times New Roman" w:cs="Times New Roman"/>
              </w:rPr>
              <w:t xml:space="preserve">During AY2024–2025, we launched an initial version of the cohesive guidance on instructional practices shared across all faculty teaching Institutional Priority domain courses.  This </w:t>
            </w:r>
            <w:proofErr w:type="gramStart"/>
            <w:r w:rsidRPr="00392B71">
              <w:rPr>
                <w:rFonts w:ascii="Times New Roman" w:hAnsi="Times New Roman" w:cs="Times New Roman"/>
              </w:rPr>
              <w:t>guidance</w:t>
            </w:r>
            <w:proofErr w:type="gramEnd"/>
            <w:r w:rsidRPr="00392B71">
              <w:rPr>
                <w:rFonts w:ascii="Times New Roman" w:hAnsi="Times New Roman" w:cs="Times New Roman"/>
              </w:rPr>
              <w:t xml:space="preserve"> conveys evidence-based practices for creating welcoming, encouraging, and navigable courses.  Department chairs will be assessing faculty alignment with this guidance as part of the annual evaluation cycle. </w:t>
            </w:r>
          </w:p>
          <w:p w14:paraId="4B9BBA35" w14:textId="77777777" w:rsidR="0051141E" w:rsidRPr="00392B71" w:rsidRDefault="0051141E" w:rsidP="00B67681">
            <w:pPr>
              <w:tabs>
                <w:tab w:val="left" w:pos="738"/>
                <w:tab w:val="left" w:pos="5720"/>
              </w:tabs>
              <w:rPr>
                <w:rFonts w:ascii="Times New Roman" w:hAnsi="Times New Roman" w:cs="Times New Roman"/>
                <w:b/>
                <w:bCs/>
              </w:rPr>
            </w:pPr>
          </w:p>
        </w:tc>
      </w:tr>
      <w:tr w:rsidR="0051141E" w:rsidRPr="00392B71" w14:paraId="617478A7" w14:textId="77777777" w:rsidTr="00B67681">
        <w:tc>
          <w:tcPr>
            <w:tcW w:w="10165" w:type="dxa"/>
            <w:gridSpan w:val="2"/>
            <w:shd w:val="clear" w:color="auto" w:fill="D9E2F3" w:themeFill="accent1" w:themeFillTint="33"/>
          </w:tcPr>
          <w:p w14:paraId="22EFB80C" w14:textId="77777777" w:rsidR="0051141E" w:rsidRPr="00392B71" w:rsidRDefault="0051141E" w:rsidP="00B67681">
            <w:pPr>
              <w:tabs>
                <w:tab w:val="left" w:pos="738"/>
                <w:tab w:val="left" w:pos="5720"/>
              </w:tabs>
              <w:rPr>
                <w:rFonts w:ascii="Times New Roman" w:hAnsi="Times New Roman" w:cs="Times New Roman"/>
              </w:rPr>
            </w:pPr>
            <w:r w:rsidRPr="00392B71">
              <w:rPr>
                <w:rFonts w:ascii="Times New Roman" w:hAnsi="Times New Roman" w:cs="Times New Roman"/>
                <w:b/>
                <w:bCs/>
              </w:rPr>
              <w:t xml:space="preserve">Plan for the year ahead </w:t>
            </w:r>
            <w:r w:rsidRPr="00392B71">
              <w:rPr>
                <w:rFonts w:ascii="Times New Roman" w:hAnsi="Times New Roman" w:cs="Times New Roman"/>
              </w:rPr>
              <w:t>(What steps will you be taking in 2025?)</w:t>
            </w:r>
            <w:r w:rsidRPr="00392B71">
              <w:rPr>
                <w:rFonts w:ascii="Times New Roman" w:hAnsi="Times New Roman" w:cs="Times New Roman"/>
              </w:rPr>
              <w:tab/>
            </w:r>
          </w:p>
        </w:tc>
      </w:tr>
      <w:tr w:rsidR="0051141E" w:rsidRPr="00392B71" w14:paraId="6EFCE724" w14:textId="77777777" w:rsidTr="00B67681">
        <w:tc>
          <w:tcPr>
            <w:tcW w:w="10165" w:type="dxa"/>
            <w:gridSpan w:val="2"/>
          </w:tcPr>
          <w:p w14:paraId="4C4585C5" w14:textId="77777777" w:rsidR="0051141E" w:rsidRPr="00392B71" w:rsidRDefault="0051141E" w:rsidP="00B67681">
            <w:pPr>
              <w:tabs>
                <w:tab w:val="left" w:pos="738"/>
                <w:tab w:val="left" w:pos="5720"/>
              </w:tabs>
              <w:rPr>
                <w:rFonts w:ascii="Times New Roman" w:hAnsi="Times New Roman" w:cs="Times New Roman"/>
              </w:rPr>
            </w:pPr>
            <w:r w:rsidRPr="00392B71">
              <w:rPr>
                <w:rFonts w:ascii="Times New Roman" w:hAnsi="Times New Roman" w:cs="Times New Roman"/>
              </w:rPr>
              <w:t xml:space="preserve">Over the summer of 2025, we will pilot the self-perception of confidence survey, assessing it for usefulness. </w:t>
            </w:r>
          </w:p>
          <w:p w14:paraId="2229AE03" w14:textId="77777777" w:rsidR="0051141E" w:rsidRPr="00392B71" w:rsidRDefault="0051141E" w:rsidP="00B67681">
            <w:pPr>
              <w:tabs>
                <w:tab w:val="left" w:pos="738"/>
                <w:tab w:val="left" w:pos="5720"/>
              </w:tabs>
              <w:rPr>
                <w:rFonts w:ascii="Times New Roman" w:hAnsi="Times New Roman" w:cs="Times New Roman"/>
              </w:rPr>
            </w:pPr>
          </w:p>
          <w:p w14:paraId="34055B98" w14:textId="77777777" w:rsidR="0051141E" w:rsidRPr="00392B71" w:rsidRDefault="0051141E" w:rsidP="00B67681">
            <w:pPr>
              <w:tabs>
                <w:tab w:val="left" w:pos="738"/>
                <w:tab w:val="left" w:pos="5720"/>
              </w:tabs>
              <w:rPr>
                <w:rFonts w:ascii="Times New Roman" w:hAnsi="Times New Roman" w:cs="Times New Roman"/>
              </w:rPr>
            </w:pPr>
            <w:r w:rsidRPr="00392B71">
              <w:rPr>
                <w:rFonts w:ascii="Times New Roman" w:hAnsi="Times New Roman" w:cs="Times New Roman"/>
              </w:rPr>
              <w:t xml:space="preserve">In AY2025-2026, we will finalize the guidance on teaching Institutional Priority domain courses and providing additional faculty development opportunities through the Center for Excellence in Teaching and Learning to support faculty awareness of and adherence to the guidance. </w:t>
            </w:r>
          </w:p>
          <w:p w14:paraId="4C979A07" w14:textId="77777777" w:rsidR="0051141E" w:rsidRPr="00392B71" w:rsidRDefault="0051141E" w:rsidP="00B67681">
            <w:pPr>
              <w:tabs>
                <w:tab w:val="left" w:pos="738"/>
                <w:tab w:val="left" w:pos="5720"/>
              </w:tabs>
              <w:rPr>
                <w:rFonts w:ascii="Times New Roman" w:hAnsi="Times New Roman" w:cs="Times New Roman"/>
                <w:b/>
                <w:bCs/>
              </w:rPr>
            </w:pPr>
          </w:p>
        </w:tc>
      </w:tr>
      <w:tr w:rsidR="0051141E" w:rsidRPr="00392B71" w14:paraId="5D68485A" w14:textId="77777777" w:rsidTr="00B67681">
        <w:tc>
          <w:tcPr>
            <w:tcW w:w="10165" w:type="dxa"/>
            <w:gridSpan w:val="2"/>
            <w:shd w:val="clear" w:color="auto" w:fill="D9E2F3" w:themeFill="accent1" w:themeFillTint="33"/>
          </w:tcPr>
          <w:p w14:paraId="773C3FCB" w14:textId="77777777" w:rsidR="0051141E" w:rsidRPr="00392B71" w:rsidRDefault="0051141E" w:rsidP="00B67681">
            <w:pPr>
              <w:tabs>
                <w:tab w:val="left" w:pos="738"/>
                <w:tab w:val="left" w:pos="5720"/>
              </w:tabs>
              <w:rPr>
                <w:rFonts w:ascii="Times New Roman" w:hAnsi="Times New Roman" w:cs="Times New Roman"/>
                <w:b/>
                <w:bCs/>
              </w:rPr>
            </w:pPr>
            <w:r w:rsidRPr="00392B71">
              <w:rPr>
                <w:rFonts w:ascii="Times New Roman" w:hAnsi="Times New Roman" w:cs="Times New Roman"/>
                <w:b/>
                <w:bCs/>
              </w:rPr>
              <w:t>What challenges will affect your ability to do this activity?</w:t>
            </w:r>
          </w:p>
        </w:tc>
      </w:tr>
      <w:tr w:rsidR="0051141E" w:rsidRPr="00392B71" w14:paraId="69387664" w14:textId="77777777" w:rsidTr="00B67681">
        <w:tc>
          <w:tcPr>
            <w:tcW w:w="10165" w:type="dxa"/>
            <w:gridSpan w:val="2"/>
          </w:tcPr>
          <w:p w14:paraId="04AC9D69" w14:textId="77777777" w:rsidR="0051141E" w:rsidRPr="00392B71" w:rsidRDefault="0051141E" w:rsidP="00B67681">
            <w:pPr>
              <w:tabs>
                <w:tab w:val="left" w:pos="738"/>
                <w:tab w:val="left" w:pos="5720"/>
              </w:tabs>
              <w:rPr>
                <w:rFonts w:ascii="Times New Roman" w:hAnsi="Times New Roman" w:cs="Times New Roman"/>
              </w:rPr>
            </w:pPr>
            <w:r w:rsidRPr="00392B71">
              <w:rPr>
                <w:rFonts w:ascii="Times New Roman" w:hAnsi="Times New Roman" w:cs="Times New Roman"/>
              </w:rPr>
              <w:t>Survey completion rates are a perennial challenge, and we expect the same, especially when allowing for survey fatigue.</w:t>
            </w:r>
          </w:p>
          <w:p w14:paraId="6D1F6A28" w14:textId="77777777" w:rsidR="0051141E" w:rsidRPr="00392B71" w:rsidRDefault="0051141E" w:rsidP="00B67681">
            <w:pPr>
              <w:tabs>
                <w:tab w:val="left" w:pos="738"/>
                <w:tab w:val="left" w:pos="5720"/>
              </w:tabs>
              <w:rPr>
                <w:rFonts w:ascii="Times New Roman" w:hAnsi="Times New Roman" w:cs="Times New Roman"/>
              </w:rPr>
            </w:pPr>
          </w:p>
        </w:tc>
      </w:tr>
      <w:tr w:rsidR="0051141E" w:rsidRPr="00392B71" w14:paraId="708E3771" w14:textId="77777777" w:rsidTr="00B67681">
        <w:tc>
          <w:tcPr>
            <w:tcW w:w="10165" w:type="dxa"/>
            <w:gridSpan w:val="2"/>
            <w:shd w:val="clear" w:color="auto" w:fill="D9E2F3" w:themeFill="accent1" w:themeFillTint="33"/>
          </w:tcPr>
          <w:p w14:paraId="3622CFE4" w14:textId="77777777" w:rsidR="0051141E" w:rsidRPr="00392B71" w:rsidRDefault="0051141E" w:rsidP="00B67681">
            <w:pPr>
              <w:tabs>
                <w:tab w:val="left" w:pos="738"/>
                <w:tab w:val="left" w:pos="5720"/>
              </w:tabs>
              <w:rPr>
                <w:rFonts w:ascii="Times New Roman" w:hAnsi="Times New Roman" w:cs="Times New Roman"/>
              </w:rPr>
            </w:pPr>
            <w:r w:rsidRPr="00392B71">
              <w:rPr>
                <w:rFonts w:ascii="Times New Roman" w:hAnsi="Times New Roman" w:cs="Times New Roman"/>
                <w:b/>
                <w:bCs/>
              </w:rPr>
              <w:t xml:space="preserve">What support do you need from outside your institution </w:t>
            </w:r>
            <w:r w:rsidRPr="00392B71">
              <w:rPr>
                <w:rFonts w:ascii="Times New Roman" w:hAnsi="Times New Roman" w:cs="Times New Roman"/>
              </w:rPr>
              <w:t xml:space="preserve">(e.g., the System Office or other institutions) </w:t>
            </w:r>
            <w:r w:rsidRPr="00392B71">
              <w:rPr>
                <w:rFonts w:ascii="Times New Roman" w:hAnsi="Times New Roman" w:cs="Times New Roman"/>
                <w:b/>
                <w:bCs/>
              </w:rPr>
              <w:t>to be successful?</w:t>
            </w:r>
            <w:r w:rsidRPr="00392B71">
              <w:rPr>
                <w:rFonts w:ascii="Times New Roman" w:hAnsi="Times New Roman" w:cs="Times New Roman"/>
                <w:b/>
                <w:bCs/>
              </w:rPr>
              <w:tab/>
            </w:r>
          </w:p>
        </w:tc>
      </w:tr>
      <w:tr w:rsidR="0051141E" w:rsidRPr="00392B71" w14:paraId="0080D935" w14:textId="77777777" w:rsidTr="00B67681">
        <w:tc>
          <w:tcPr>
            <w:tcW w:w="10165" w:type="dxa"/>
            <w:gridSpan w:val="2"/>
          </w:tcPr>
          <w:p w14:paraId="1AF1CD2F" w14:textId="77777777" w:rsidR="0051141E" w:rsidRPr="00392B71" w:rsidRDefault="0051141E" w:rsidP="00B67681">
            <w:pPr>
              <w:tabs>
                <w:tab w:val="left" w:pos="5720"/>
              </w:tabs>
              <w:rPr>
                <w:rFonts w:ascii="Times New Roman" w:hAnsi="Times New Roman" w:cs="Times New Roman"/>
              </w:rPr>
            </w:pPr>
            <w:r w:rsidRPr="00392B71">
              <w:rPr>
                <w:rFonts w:ascii="Times New Roman" w:hAnsi="Times New Roman" w:cs="Times New Roman"/>
              </w:rPr>
              <w:t xml:space="preserve">We have not identified specific areas of support needed from outside of the institution </w:t>
            </w:r>
            <w:proofErr w:type="gramStart"/>
            <w:r w:rsidRPr="00392B71">
              <w:rPr>
                <w:rFonts w:ascii="Times New Roman" w:hAnsi="Times New Roman" w:cs="Times New Roman"/>
              </w:rPr>
              <w:t>as yet</w:t>
            </w:r>
            <w:proofErr w:type="gramEnd"/>
            <w:r w:rsidRPr="00392B71">
              <w:rPr>
                <w:rFonts w:ascii="Times New Roman" w:hAnsi="Times New Roman" w:cs="Times New Roman"/>
              </w:rPr>
              <w:t xml:space="preserve">. </w:t>
            </w:r>
          </w:p>
          <w:p w14:paraId="4959438A" w14:textId="77777777" w:rsidR="0051141E" w:rsidRPr="00392B71" w:rsidRDefault="0051141E" w:rsidP="00B67681">
            <w:pPr>
              <w:tabs>
                <w:tab w:val="left" w:pos="5720"/>
              </w:tabs>
              <w:rPr>
                <w:rFonts w:ascii="Times New Roman" w:hAnsi="Times New Roman" w:cs="Times New Roman"/>
              </w:rPr>
            </w:pPr>
          </w:p>
        </w:tc>
      </w:tr>
      <w:tr w:rsidR="0051141E" w:rsidRPr="00392B71" w14:paraId="6D3A99CC" w14:textId="77777777" w:rsidTr="00B67681">
        <w:tc>
          <w:tcPr>
            <w:tcW w:w="10165" w:type="dxa"/>
            <w:gridSpan w:val="2"/>
            <w:shd w:val="clear" w:color="auto" w:fill="D9E2F3" w:themeFill="accent1" w:themeFillTint="33"/>
          </w:tcPr>
          <w:p w14:paraId="6A197216" w14:textId="77777777" w:rsidR="0051141E" w:rsidRPr="00392B71" w:rsidRDefault="0051141E" w:rsidP="00B67681">
            <w:pPr>
              <w:tabs>
                <w:tab w:val="left" w:pos="5720"/>
              </w:tabs>
              <w:rPr>
                <w:rFonts w:ascii="Times New Roman" w:hAnsi="Times New Roman" w:cs="Times New Roman"/>
              </w:rPr>
            </w:pPr>
            <w:r w:rsidRPr="00392B71">
              <w:rPr>
                <w:rFonts w:ascii="Times New Roman" w:hAnsi="Times New Roman" w:cs="Times New Roman"/>
              </w:rPr>
              <w:t>Project Lead/point of contact:</w:t>
            </w:r>
          </w:p>
        </w:tc>
      </w:tr>
      <w:tr w:rsidR="0051141E" w:rsidRPr="00392B71" w14:paraId="5FFA6713" w14:textId="77777777" w:rsidTr="00B67681">
        <w:tc>
          <w:tcPr>
            <w:tcW w:w="10165" w:type="dxa"/>
            <w:gridSpan w:val="2"/>
          </w:tcPr>
          <w:p w14:paraId="7C2B0A50" w14:textId="77777777" w:rsidR="0051141E" w:rsidRPr="00392B71" w:rsidRDefault="0051141E" w:rsidP="00B67681">
            <w:pPr>
              <w:tabs>
                <w:tab w:val="left" w:pos="5720"/>
              </w:tabs>
              <w:rPr>
                <w:rFonts w:ascii="Times New Roman" w:hAnsi="Times New Roman" w:cs="Times New Roman"/>
              </w:rPr>
            </w:pPr>
            <w:r w:rsidRPr="00392B71">
              <w:rPr>
                <w:rFonts w:ascii="Times New Roman" w:hAnsi="Times New Roman" w:cs="Times New Roman"/>
              </w:rPr>
              <w:t>Rod McRae</w:t>
            </w:r>
          </w:p>
          <w:p w14:paraId="1A378BC9" w14:textId="77777777" w:rsidR="0051141E" w:rsidRPr="00392B71" w:rsidRDefault="0051141E" w:rsidP="00B67681">
            <w:pPr>
              <w:tabs>
                <w:tab w:val="left" w:pos="5720"/>
              </w:tabs>
              <w:rPr>
                <w:rFonts w:ascii="Times New Roman" w:hAnsi="Times New Roman" w:cs="Times New Roman"/>
              </w:rPr>
            </w:pPr>
            <w:r w:rsidRPr="00392B71">
              <w:rPr>
                <w:rFonts w:ascii="Times New Roman" w:hAnsi="Times New Roman" w:cs="Times New Roman"/>
              </w:rPr>
              <w:t>rod.mcrae@mga.edu</w:t>
            </w:r>
          </w:p>
        </w:tc>
      </w:tr>
      <w:tr w:rsidR="0051141E" w:rsidRPr="00DF7EF9" w14:paraId="57816D19" w14:textId="77777777" w:rsidTr="00B67681">
        <w:tc>
          <w:tcPr>
            <w:tcW w:w="10165" w:type="dxa"/>
            <w:gridSpan w:val="2"/>
            <w:tcBorders>
              <w:left w:val="nil"/>
              <w:bottom w:val="nil"/>
              <w:right w:val="nil"/>
            </w:tcBorders>
          </w:tcPr>
          <w:p w14:paraId="24512191" w14:textId="77777777" w:rsidR="0051141E" w:rsidRPr="00DF7EF9" w:rsidRDefault="0051141E" w:rsidP="00B67681">
            <w:pPr>
              <w:tabs>
                <w:tab w:val="left" w:pos="5720"/>
              </w:tabs>
              <w:rPr>
                <w:rFonts w:ascii="Cambria" w:hAnsi="Cambria"/>
                <w:sz w:val="20"/>
                <w:szCs w:val="20"/>
              </w:rPr>
            </w:pPr>
          </w:p>
        </w:tc>
      </w:tr>
    </w:tbl>
    <w:p w14:paraId="2C664778" w14:textId="77777777" w:rsidR="0051141E" w:rsidRPr="0051141E" w:rsidRDefault="0051141E" w:rsidP="0042005E">
      <w:pPr>
        <w:rPr>
          <w:rFonts w:ascii="Cambria" w:hAnsi="Cambria"/>
        </w:rPr>
      </w:pPr>
    </w:p>
    <w:sectPr w:rsidR="0051141E" w:rsidRPr="0051141E" w:rsidSect="00E83460">
      <w:headerReference w:type="default" r:id="rId10"/>
      <w:footerReference w:type="default" r:id="rId11"/>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ED3AF" w14:textId="77777777" w:rsidR="00C40BAE" w:rsidRDefault="00C40BAE" w:rsidP="00E83460">
      <w:r>
        <w:separator/>
      </w:r>
    </w:p>
  </w:endnote>
  <w:endnote w:type="continuationSeparator" w:id="0">
    <w:p w14:paraId="74F6D637" w14:textId="77777777" w:rsidR="00C40BAE" w:rsidRDefault="00C40BAE" w:rsidP="00E83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0A15E" w14:textId="5D7A8A05" w:rsidR="00117D18" w:rsidRDefault="00117D18">
    <w:pPr>
      <w:pStyle w:val="Footer"/>
    </w:pPr>
    <w:r>
      <w:t>Middle Georgia State University-Momentum Plan 2025-26</w:t>
    </w:r>
  </w:p>
  <w:p w14:paraId="6A9564AC" w14:textId="58BF4012" w:rsidR="00076A3A" w:rsidRPr="00076A3A" w:rsidRDefault="00076A3A" w:rsidP="00076A3A">
    <w:pPr>
      <w:pStyle w:val="Footer"/>
      <w:tabs>
        <w:tab w:val="clear" w:pos="4680"/>
        <w:tab w:val="clear" w:pos="9360"/>
        <w:tab w:val="right" w:pos="10080"/>
      </w:tabs>
      <w:rPr>
        <w:rFonts w:ascii="Cambria" w:hAnsi="Cambr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A1568" w14:textId="77777777" w:rsidR="00C40BAE" w:rsidRDefault="00C40BAE" w:rsidP="00E83460">
      <w:r>
        <w:separator/>
      </w:r>
    </w:p>
  </w:footnote>
  <w:footnote w:type="continuationSeparator" w:id="0">
    <w:p w14:paraId="1AB66D29" w14:textId="77777777" w:rsidR="00C40BAE" w:rsidRDefault="00C40BAE" w:rsidP="00E83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86962"/>
      <w:docPartObj>
        <w:docPartGallery w:val="Page Numbers (Top of Page)"/>
        <w:docPartUnique/>
      </w:docPartObj>
    </w:sdtPr>
    <w:sdtEndPr>
      <w:rPr>
        <w:noProof/>
      </w:rPr>
    </w:sdtEndPr>
    <w:sdtContent>
      <w:p w14:paraId="6C8FB46E" w14:textId="7A252FA5" w:rsidR="00117D18" w:rsidRDefault="00117D1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6CFBFEB" w14:textId="1BA6E444" w:rsidR="00E83460" w:rsidRPr="001C4B0D" w:rsidRDefault="00E83460" w:rsidP="001C4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7BA0"/>
    <w:multiLevelType w:val="hybridMultilevel"/>
    <w:tmpl w:val="D352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53E9C"/>
    <w:multiLevelType w:val="multilevel"/>
    <w:tmpl w:val="3056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543986"/>
    <w:multiLevelType w:val="multilevel"/>
    <w:tmpl w:val="134E0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30416"/>
    <w:multiLevelType w:val="hybridMultilevel"/>
    <w:tmpl w:val="E85809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322A0"/>
    <w:multiLevelType w:val="multilevel"/>
    <w:tmpl w:val="17C42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854DE3"/>
    <w:multiLevelType w:val="multilevel"/>
    <w:tmpl w:val="A4F60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053DAF"/>
    <w:multiLevelType w:val="hybridMultilevel"/>
    <w:tmpl w:val="42DE9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81827"/>
    <w:multiLevelType w:val="multilevel"/>
    <w:tmpl w:val="7CBA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8F524E"/>
    <w:multiLevelType w:val="multilevel"/>
    <w:tmpl w:val="64DA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E43BE2"/>
    <w:multiLevelType w:val="hybridMultilevel"/>
    <w:tmpl w:val="F84E7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A70D8"/>
    <w:multiLevelType w:val="multilevel"/>
    <w:tmpl w:val="A9F8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8F4141"/>
    <w:multiLevelType w:val="hybridMultilevel"/>
    <w:tmpl w:val="29169D96"/>
    <w:lvl w:ilvl="0" w:tplc="3208BFFA">
      <w:start w:val="1"/>
      <w:numFmt w:val="bullet"/>
      <w:lvlText w:val=""/>
      <w:lvlJc w:val="left"/>
      <w:pPr>
        <w:ind w:left="720" w:hanging="360"/>
      </w:pPr>
      <w:rPr>
        <w:rFonts w:ascii="Symbol" w:hAnsi="Symbol" w:hint="default"/>
      </w:rPr>
    </w:lvl>
    <w:lvl w:ilvl="1" w:tplc="4BF2ED72">
      <w:start w:val="1"/>
      <w:numFmt w:val="bullet"/>
      <w:lvlText w:val="o"/>
      <w:lvlJc w:val="left"/>
      <w:pPr>
        <w:ind w:left="1440" w:hanging="360"/>
      </w:pPr>
      <w:rPr>
        <w:rFonts w:ascii="Courier New" w:hAnsi="Courier New" w:hint="default"/>
      </w:rPr>
    </w:lvl>
    <w:lvl w:ilvl="2" w:tplc="D68AE6C0">
      <w:start w:val="1"/>
      <w:numFmt w:val="bullet"/>
      <w:lvlText w:val=""/>
      <w:lvlJc w:val="left"/>
      <w:pPr>
        <w:ind w:left="2160" w:hanging="360"/>
      </w:pPr>
      <w:rPr>
        <w:rFonts w:ascii="Wingdings" w:hAnsi="Wingdings" w:hint="default"/>
      </w:rPr>
    </w:lvl>
    <w:lvl w:ilvl="3" w:tplc="1396E70C">
      <w:start w:val="1"/>
      <w:numFmt w:val="bullet"/>
      <w:lvlText w:val=""/>
      <w:lvlJc w:val="left"/>
      <w:pPr>
        <w:ind w:left="2880" w:hanging="360"/>
      </w:pPr>
      <w:rPr>
        <w:rFonts w:ascii="Symbol" w:hAnsi="Symbol" w:hint="default"/>
      </w:rPr>
    </w:lvl>
    <w:lvl w:ilvl="4" w:tplc="62B41E1C">
      <w:start w:val="1"/>
      <w:numFmt w:val="bullet"/>
      <w:lvlText w:val="o"/>
      <w:lvlJc w:val="left"/>
      <w:pPr>
        <w:ind w:left="3600" w:hanging="360"/>
      </w:pPr>
      <w:rPr>
        <w:rFonts w:ascii="Courier New" w:hAnsi="Courier New" w:hint="default"/>
      </w:rPr>
    </w:lvl>
    <w:lvl w:ilvl="5" w:tplc="8D6CE636">
      <w:start w:val="1"/>
      <w:numFmt w:val="bullet"/>
      <w:lvlText w:val=""/>
      <w:lvlJc w:val="left"/>
      <w:pPr>
        <w:ind w:left="4320" w:hanging="360"/>
      </w:pPr>
      <w:rPr>
        <w:rFonts w:ascii="Wingdings" w:hAnsi="Wingdings" w:hint="default"/>
      </w:rPr>
    </w:lvl>
    <w:lvl w:ilvl="6" w:tplc="472E224E">
      <w:start w:val="1"/>
      <w:numFmt w:val="bullet"/>
      <w:lvlText w:val=""/>
      <w:lvlJc w:val="left"/>
      <w:pPr>
        <w:ind w:left="5040" w:hanging="360"/>
      </w:pPr>
      <w:rPr>
        <w:rFonts w:ascii="Symbol" w:hAnsi="Symbol" w:hint="default"/>
      </w:rPr>
    </w:lvl>
    <w:lvl w:ilvl="7" w:tplc="6B82CACC">
      <w:start w:val="1"/>
      <w:numFmt w:val="bullet"/>
      <w:lvlText w:val="o"/>
      <w:lvlJc w:val="left"/>
      <w:pPr>
        <w:ind w:left="5760" w:hanging="360"/>
      </w:pPr>
      <w:rPr>
        <w:rFonts w:ascii="Courier New" w:hAnsi="Courier New" w:hint="default"/>
      </w:rPr>
    </w:lvl>
    <w:lvl w:ilvl="8" w:tplc="77B83F0A">
      <w:start w:val="1"/>
      <w:numFmt w:val="bullet"/>
      <w:lvlText w:val=""/>
      <w:lvlJc w:val="left"/>
      <w:pPr>
        <w:ind w:left="6480" w:hanging="360"/>
      </w:pPr>
      <w:rPr>
        <w:rFonts w:ascii="Wingdings" w:hAnsi="Wingdings" w:hint="default"/>
      </w:rPr>
    </w:lvl>
  </w:abstractNum>
  <w:abstractNum w:abstractNumId="12" w15:restartNumberingAfterBreak="0">
    <w:nsid w:val="327325AA"/>
    <w:multiLevelType w:val="hybridMultilevel"/>
    <w:tmpl w:val="52E0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2305C"/>
    <w:multiLevelType w:val="hybridMultilevel"/>
    <w:tmpl w:val="D36ED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DF6421"/>
    <w:multiLevelType w:val="multilevel"/>
    <w:tmpl w:val="1DA8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8E08AF"/>
    <w:multiLevelType w:val="multilevel"/>
    <w:tmpl w:val="ED3CC0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3A378E"/>
    <w:multiLevelType w:val="multilevel"/>
    <w:tmpl w:val="F3549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BADEF8"/>
    <w:multiLevelType w:val="hybridMultilevel"/>
    <w:tmpl w:val="DACE94E0"/>
    <w:lvl w:ilvl="0" w:tplc="ECBEC304">
      <w:start w:val="1"/>
      <w:numFmt w:val="bullet"/>
      <w:lvlText w:val=""/>
      <w:lvlJc w:val="left"/>
      <w:pPr>
        <w:ind w:left="720" w:hanging="360"/>
      </w:pPr>
      <w:rPr>
        <w:rFonts w:ascii="Symbol" w:hAnsi="Symbol" w:hint="default"/>
      </w:rPr>
    </w:lvl>
    <w:lvl w:ilvl="1" w:tplc="2C588ACA">
      <w:start w:val="1"/>
      <w:numFmt w:val="bullet"/>
      <w:lvlText w:val="o"/>
      <w:lvlJc w:val="left"/>
      <w:pPr>
        <w:ind w:left="1440" w:hanging="360"/>
      </w:pPr>
      <w:rPr>
        <w:rFonts w:ascii="Courier New" w:hAnsi="Courier New" w:hint="default"/>
      </w:rPr>
    </w:lvl>
    <w:lvl w:ilvl="2" w:tplc="12A21772">
      <w:start w:val="1"/>
      <w:numFmt w:val="bullet"/>
      <w:lvlText w:val=""/>
      <w:lvlJc w:val="left"/>
      <w:pPr>
        <w:ind w:left="2160" w:hanging="360"/>
      </w:pPr>
      <w:rPr>
        <w:rFonts w:ascii="Wingdings" w:hAnsi="Wingdings" w:hint="default"/>
      </w:rPr>
    </w:lvl>
    <w:lvl w:ilvl="3" w:tplc="B53EBADC">
      <w:start w:val="1"/>
      <w:numFmt w:val="bullet"/>
      <w:lvlText w:val=""/>
      <w:lvlJc w:val="left"/>
      <w:pPr>
        <w:ind w:left="2880" w:hanging="360"/>
      </w:pPr>
      <w:rPr>
        <w:rFonts w:ascii="Symbol" w:hAnsi="Symbol" w:hint="default"/>
      </w:rPr>
    </w:lvl>
    <w:lvl w:ilvl="4" w:tplc="2A3A6AA4">
      <w:start w:val="1"/>
      <w:numFmt w:val="bullet"/>
      <w:lvlText w:val="o"/>
      <w:lvlJc w:val="left"/>
      <w:pPr>
        <w:ind w:left="3600" w:hanging="360"/>
      </w:pPr>
      <w:rPr>
        <w:rFonts w:ascii="Courier New" w:hAnsi="Courier New" w:hint="default"/>
      </w:rPr>
    </w:lvl>
    <w:lvl w:ilvl="5" w:tplc="8220827A">
      <w:start w:val="1"/>
      <w:numFmt w:val="bullet"/>
      <w:lvlText w:val=""/>
      <w:lvlJc w:val="left"/>
      <w:pPr>
        <w:ind w:left="4320" w:hanging="360"/>
      </w:pPr>
      <w:rPr>
        <w:rFonts w:ascii="Wingdings" w:hAnsi="Wingdings" w:hint="default"/>
      </w:rPr>
    </w:lvl>
    <w:lvl w:ilvl="6" w:tplc="09BCBE08">
      <w:start w:val="1"/>
      <w:numFmt w:val="bullet"/>
      <w:lvlText w:val=""/>
      <w:lvlJc w:val="left"/>
      <w:pPr>
        <w:ind w:left="5040" w:hanging="360"/>
      </w:pPr>
      <w:rPr>
        <w:rFonts w:ascii="Symbol" w:hAnsi="Symbol" w:hint="default"/>
      </w:rPr>
    </w:lvl>
    <w:lvl w:ilvl="7" w:tplc="CAA23C68">
      <w:start w:val="1"/>
      <w:numFmt w:val="bullet"/>
      <w:lvlText w:val="o"/>
      <w:lvlJc w:val="left"/>
      <w:pPr>
        <w:ind w:left="5760" w:hanging="360"/>
      </w:pPr>
      <w:rPr>
        <w:rFonts w:ascii="Courier New" w:hAnsi="Courier New" w:hint="default"/>
      </w:rPr>
    </w:lvl>
    <w:lvl w:ilvl="8" w:tplc="E778706E">
      <w:start w:val="1"/>
      <w:numFmt w:val="bullet"/>
      <w:lvlText w:val=""/>
      <w:lvlJc w:val="left"/>
      <w:pPr>
        <w:ind w:left="6480" w:hanging="360"/>
      </w:pPr>
      <w:rPr>
        <w:rFonts w:ascii="Wingdings" w:hAnsi="Wingdings" w:hint="default"/>
      </w:rPr>
    </w:lvl>
  </w:abstractNum>
  <w:abstractNum w:abstractNumId="18" w15:restartNumberingAfterBreak="0">
    <w:nsid w:val="3D8D0F98"/>
    <w:multiLevelType w:val="hybridMultilevel"/>
    <w:tmpl w:val="BEB00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5D47DB"/>
    <w:multiLevelType w:val="multilevel"/>
    <w:tmpl w:val="B0AAE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49359A"/>
    <w:multiLevelType w:val="multilevel"/>
    <w:tmpl w:val="1E16A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B44148"/>
    <w:multiLevelType w:val="multilevel"/>
    <w:tmpl w:val="ED3CC0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7476FC"/>
    <w:multiLevelType w:val="multilevel"/>
    <w:tmpl w:val="D4A8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E80C4E"/>
    <w:multiLevelType w:val="multilevel"/>
    <w:tmpl w:val="7CDA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950CDA"/>
    <w:multiLevelType w:val="multilevel"/>
    <w:tmpl w:val="982C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EF787B"/>
    <w:multiLevelType w:val="multilevel"/>
    <w:tmpl w:val="BEC62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991C2D"/>
    <w:multiLevelType w:val="hybridMultilevel"/>
    <w:tmpl w:val="6B8AF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D0601"/>
    <w:multiLevelType w:val="multilevel"/>
    <w:tmpl w:val="1186C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D7A1E0C"/>
    <w:multiLevelType w:val="multilevel"/>
    <w:tmpl w:val="ED3CC0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1530D5"/>
    <w:multiLevelType w:val="multilevel"/>
    <w:tmpl w:val="2272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FE28FC"/>
    <w:multiLevelType w:val="multilevel"/>
    <w:tmpl w:val="1CF2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5186062">
    <w:abstractNumId w:val="17"/>
  </w:num>
  <w:num w:numId="2" w16cid:durableId="1734228869">
    <w:abstractNumId w:val="5"/>
  </w:num>
  <w:num w:numId="3" w16cid:durableId="1833638765">
    <w:abstractNumId w:val="4"/>
  </w:num>
  <w:num w:numId="4" w16cid:durableId="71583865">
    <w:abstractNumId w:val="23"/>
  </w:num>
  <w:num w:numId="5" w16cid:durableId="647057082">
    <w:abstractNumId w:val="1"/>
  </w:num>
  <w:num w:numId="6" w16cid:durableId="650066398">
    <w:abstractNumId w:val="27"/>
  </w:num>
  <w:num w:numId="7" w16cid:durableId="393941466">
    <w:abstractNumId w:val="14"/>
  </w:num>
  <w:num w:numId="8" w16cid:durableId="10616899">
    <w:abstractNumId w:val="7"/>
  </w:num>
  <w:num w:numId="9" w16cid:durableId="571623389">
    <w:abstractNumId w:val="20"/>
  </w:num>
  <w:num w:numId="10" w16cid:durableId="2077312808">
    <w:abstractNumId w:val="10"/>
  </w:num>
  <w:num w:numId="11" w16cid:durableId="2070372503">
    <w:abstractNumId w:val="29"/>
  </w:num>
  <w:num w:numId="12" w16cid:durableId="612173229">
    <w:abstractNumId w:val="19"/>
  </w:num>
  <w:num w:numId="13" w16cid:durableId="1871144613">
    <w:abstractNumId w:val="9"/>
  </w:num>
  <w:num w:numId="14" w16cid:durableId="472990782">
    <w:abstractNumId w:val="30"/>
  </w:num>
  <w:num w:numId="15" w16cid:durableId="717315082">
    <w:abstractNumId w:val="24"/>
  </w:num>
  <w:num w:numId="16" w16cid:durableId="2024241981">
    <w:abstractNumId w:val="16"/>
  </w:num>
  <w:num w:numId="17" w16cid:durableId="93717069">
    <w:abstractNumId w:val="25"/>
  </w:num>
  <w:num w:numId="18" w16cid:durableId="904025999">
    <w:abstractNumId w:val="26"/>
  </w:num>
  <w:num w:numId="19" w16cid:durableId="2033460095">
    <w:abstractNumId w:val="0"/>
  </w:num>
  <w:num w:numId="20" w16cid:durableId="1771461745">
    <w:abstractNumId w:val="12"/>
  </w:num>
  <w:num w:numId="21" w16cid:durableId="1391877333">
    <w:abstractNumId w:val="6"/>
  </w:num>
  <w:num w:numId="22" w16cid:durableId="597982244">
    <w:abstractNumId w:val="18"/>
  </w:num>
  <w:num w:numId="23" w16cid:durableId="1044790895">
    <w:abstractNumId w:val="11"/>
  </w:num>
  <w:num w:numId="24" w16cid:durableId="1660306212">
    <w:abstractNumId w:val="3"/>
  </w:num>
  <w:num w:numId="25" w16cid:durableId="970596939">
    <w:abstractNumId w:val="21"/>
  </w:num>
  <w:num w:numId="26" w16cid:durableId="395009736">
    <w:abstractNumId w:val="28"/>
  </w:num>
  <w:num w:numId="27" w16cid:durableId="523053243">
    <w:abstractNumId w:val="15"/>
  </w:num>
  <w:num w:numId="28" w16cid:durableId="411044705">
    <w:abstractNumId w:val="13"/>
  </w:num>
  <w:num w:numId="29" w16cid:durableId="1352219880">
    <w:abstractNumId w:val="2"/>
  </w:num>
  <w:num w:numId="30" w16cid:durableId="449861558">
    <w:abstractNumId w:val="22"/>
  </w:num>
  <w:num w:numId="31" w16cid:durableId="1857572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CAE"/>
    <w:rsid w:val="00006436"/>
    <w:rsid w:val="000201B7"/>
    <w:rsid w:val="0003596E"/>
    <w:rsid w:val="00043B90"/>
    <w:rsid w:val="000609F8"/>
    <w:rsid w:val="00064890"/>
    <w:rsid w:val="00076A3A"/>
    <w:rsid w:val="000962D2"/>
    <w:rsid w:val="000C1DEA"/>
    <w:rsid w:val="000C483A"/>
    <w:rsid w:val="000F14E3"/>
    <w:rsid w:val="00107B0C"/>
    <w:rsid w:val="0011699D"/>
    <w:rsid w:val="00117D18"/>
    <w:rsid w:val="00153CAE"/>
    <w:rsid w:val="00167DF0"/>
    <w:rsid w:val="0019738A"/>
    <w:rsid w:val="001A4C99"/>
    <w:rsid w:val="001C4B0D"/>
    <w:rsid w:val="001E1110"/>
    <w:rsid w:val="00200844"/>
    <w:rsid w:val="002036BD"/>
    <w:rsid w:val="00210A5E"/>
    <w:rsid w:val="00220CCE"/>
    <w:rsid w:val="00230905"/>
    <w:rsid w:val="00233551"/>
    <w:rsid w:val="0023383A"/>
    <w:rsid w:val="00244A29"/>
    <w:rsid w:val="00263E01"/>
    <w:rsid w:val="002734C0"/>
    <w:rsid w:val="002735BE"/>
    <w:rsid w:val="00285415"/>
    <w:rsid w:val="002A7D47"/>
    <w:rsid w:val="002D338D"/>
    <w:rsid w:val="00301E71"/>
    <w:rsid w:val="00302E2F"/>
    <w:rsid w:val="00306C5E"/>
    <w:rsid w:val="0033308B"/>
    <w:rsid w:val="003460EC"/>
    <w:rsid w:val="003739BF"/>
    <w:rsid w:val="00390EAF"/>
    <w:rsid w:val="00392B71"/>
    <w:rsid w:val="003A33D5"/>
    <w:rsid w:val="003A7CD4"/>
    <w:rsid w:val="004051F0"/>
    <w:rsid w:val="00410A0F"/>
    <w:rsid w:val="004176CC"/>
    <w:rsid w:val="0042005E"/>
    <w:rsid w:val="00423D35"/>
    <w:rsid w:val="00433A39"/>
    <w:rsid w:val="00436AFA"/>
    <w:rsid w:val="00461EFD"/>
    <w:rsid w:val="00463E0A"/>
    <w:rsid w:val="004B3710"/>
    <w:rsid w:val="004F3D88"/>
    <w:rsid w:val="00501ADE"/>
    <w:rsid w:val="00502C2D"/>
    <w:rsid w:val="00507EC8"/>
    <w:rsid w:val="0051141E"/>
    <w:rsid w:val="00527E9D"/>
    <w:rsid w:val="00561C1E"/>
    <w:rsid w:val="00581610"/>
    <w:rsid w:val="005B6D27"/>
    <w:rsid w:val="005D3E3C"/>
    <w:rsid w:val="00623B89"/>
    <w:rsid w:val="00624B0E"/>
    <w:rsid w:val="0065402F"/>
    <w:rsid w:val="006821D6"/>
    <w:rsid w:val="00683F52"/>
    <w:rsid w:val="00694843"/>
    <w:rsid w:val="00696939"/>
    <w:rsid w:val="006A6551"/>
    <w:rsid w:val="006C2139"/>
    <w:rsid w:val="006D50A5"/>
    <w:rsid w:val="006D5A1F"/>
    <w:rsid w:val="00700DCF"/>
    <w:rsid w:val="00732790"/>
    <w:rsid w:val="00752B02"/>
    <w:rsid w:val="007600C3"/>
    <w:rsid w:val="0077460E"/>
    <w:rsid w:val="00792562"/>
    <w:rsid w:val="007B18C8"/>
    <w:rsid w:val="00813A64"/>
    <w:rsid w:val="00814320"/>
    <w:rsid w:val="00825377"/>
    <w:rsid w:val="00826AE0"/>
    <w:rsid w:val="00857FCF"/>
    <w:rsid w:val="008600E7"/>
    <w:rsid w:val="00875910"/>
    <w:rsid w:val="00884C8A"/>
    <w:rsid w:val="008B4FEC"/>
    <w:rsid w:val="008D6AE7"/>
    <w:rsid w:val="008D78D7"/>
    <w:rsid w:val="008E2D26"/>
    <w:rsid w:val="008E4B7B"/>
    <w:rsid w:val="008E56D5"/>
    <w:rsid w:val="008F5DE3"/>
    <w:rsid w:val="00920360"/>
    <w:rsid w:val="00951522"/>
    <w:rsid w:val="0096175E"/>
    <w:rsid w:val="00963AB4"/>
    <w:rsid w:val="00967DD6"/>
    <w:rsid w:val="00997BAF"/>
    <w:rsid w:val="009A14DC"/>
    <w:rsid w:val="009B2411"/>
    <w:rsid w:val="009D2FF7"/>
    <w:rsid w:val="00A03A97"/>
    <w:rsid w:val="00A22BCD"/>
    <w:rsid w:val="00A562F4"/>
    <w:rsid w:val="00A5677F"/>
    <w:rsid w:val="00B010F2"/>
    <w:rsid w:val="00B035E2"/>
    <w:rsid w:val="00B07EC2"/>
    <w:rsid w:val="00B17D66"/>
    <w:rsid w:val="00B34F6F"/>
    <w:rsid w:val="00B40876"/>
    <w:rsid w:val="00B55D34"/>
    <w:rsid w:val="00B56E85"/>
    <w:rsid w:val="00B57B81"/>
    <w:rsid w:val="00B64947"/>
    <w:rsid w:val="00B668F5"/>
    <w:rsid w:val="00BE5062"/>
    <w:rsid w:val="00C13037"/>
    <w:rsid w:val="00C325A1"/>
    <w:rsid w:val="00C34D4D"/>
    <w:rsid w:val="00C406A2"/>
    <w:rsid w:val="00C40BAE"/>
    <w:rsid w:val="00CB16F3"/>
    <w:rsid w:val="00CD2F09"/>
    <w:rsid w:val="00CD44DA"/>
    <w:rsid w:val="00CF03D6"/>
    <w:rsid w:val="00D06187"/>
    <w:rsid w:val="00D13D71"/>
    <w:rsid w:val="00D16587"/>
    <w:rsid w:val="00D33438"/>
    <w:rsid w:val="00D37055"/>
    <w:rsid w:val="00D57D84"/>
    <w:rsid w:val="00D751BC"/>
    <w:rsid w:val="00D771D6"/>
    <w:rsid w:val="00D82E45"/>
    <w:rsid w:val="00D859B4"/>
    <w:rsid w:val="00DD00A3"/>
    <w:rsid w:val="00DD22BA"/>
    <w:rsid w:val="00DF5295"/>
    <w:rsid w:val="00E20180"/>
    <w:rsid w:val="00E43A4F"/>
    <w:rsid w:val="00E533D0"/>
    <w:rsid w:val="00E5453D"/>
    <w:rsid w:val="00E63D05"/>
    <w:rsid w:val="00E764A2"/>
    <w:rsid w:val="00E83460"/>
    <w:rsid w:val="00E92C3C"/>
    <w:rsid w:val="00E945EC"/>
    <w:rsid w:val="00EB42BB"/>
    <w:rsid w:val="00EC2D8C"/>
    <w:rsid w:val="00ED6244"/>
    <w:rsid w:val="00F300E8"/>
    <w:rsid w:val="00F531E5"/>
    <w:rsid w:val="00F638C3"/>
    <w:rsid w:val="00F80E32"/>
    <w:rsid w:val="00F80F38"/>
    <w:rsid w:val="00FA6528"/>
    <w:rsid w:val="00FB7462"/>
    <w:rsid w:val="00FC25D0"/>
    <w:rsid w:val="00FD5930"/>
    <w:rsid w:val="00FE7050"/>
    <w:rsid w:val="0D0DCB3E"/>
    <w:rsid w:val="171F7A37"/>
    <w:rsid w:val="271F9680"/>
    <w:rsid w:val="2BBE0B7E"/>
    <w:rsid w:val="2C712112"/>
    <w:rsid w:val="2CAFE347"/>
    <w:rsid w:val="3C323BD1"/>
    <w:rsid w:val="40FB6C53"/>
    <w:rsid w:val="43DDD65A"/>
    <w:rsid w:val="4AE153D1"/>
    <w:rsid w:val="4E102674"/>
    <w:rsid w:val="4E37CFD2"/>
    <w:rsid w:val="4F2F37B4"/>
    <w:rsid w:val="539DC588"/>
    <w:rsid w:val="54375872"/>
    <w:rsid w:val="553E8DAF"/>
    <w:rsid w:val="55CCA483"/>
    <w:rsid w:val="5705F513"/>
    <w:rsid w:val="5C101FA5"/>
    <w:rsid w:val="62698F32"/>
    <w:rsid w:val="684B020A"/>
    <w:rsid w:val="68668587"/>
    <w:rsid w:val="6B06051E"/>
    <w:rsid w:val="6C6945E6"/>
    <w:rsid w:val="6F8ED9D9"/>
    <w:rsid w:val="745284FF"/>
    <w:rsid w:val="789EAB28"/>
    <w:rsid w:val="7ADA6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A5444"/>
  <w15:chartTrackingRefBased/>
  <w15:docId w15:val="{305B676C-F5D2-044E-9207-E0CC4753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1B7"/>
  </w:style>
  <w:style w:type="paragraph" w:styleId="Heading2">
    <w:name w:val="heading 2"/>
    <w:basedOn w:val="Normal"/>
    <w:next w:val="Normal"/>
    <w:link w:val="Heading2Char"/>
    <w:uiPriority w:val="9"/>
    <w:unhideWhenUsed/>
    <w:qFormat/>
    <w:rsid w:val="000C483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ix">
    <w:name w:val="stix"/>
    <w:basedOn w:val="DefaultParagraphFont"/>
    <w:rsid w:val="00153CAE"/>
  </w:style>
  <w:style w:type="table" w:styleId="TableGrid">
    <w:name w:val="Table Grid"/>
    <w:basedOn w:val="TableNormal"/>
    <w:uiPriority w:val="39"/>
    <w:rsid w:val="000201B7"/>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3460"/>
    <w:pPr>
      <w:tabs>
        <w:tab w:val="center" w:pos="4680"/>
        <w:tab w:val="right" w:pos="9360"/>
      </w:tabs>
    </w:pPr>
  </w:style>
  <w:style w:type="character" w:customStyle="1" w:styleId="HeaderChar">
    <w:name w:val="Header Char"/>
    <w:basedOn w:val="DefaultParagraphFont"/>
    <w:link w:val="Header"/>
    <w:uiPriority w:val="99"/>
    <w:rsid w:val="00E83460"/>
  </w:style>
  <w:style w:type="paragraph" w:styleId="Footer">
    <w:name w:val="footer"/>
    <w:basedOn w:val="Normal"/>
    <w:link w:val="FooterChar"/>
    <w:uiPriority w:val="99"/>
    <w:unhideWhenUsed/>
    <w:rsid w:val="00E83460"/>
    <w:pPr>
      <w:tabs>
        <w:tab w:val="center" w:pos="4680"/>
        <w:tab w:val="right" w:pos="9360"/>
      </w:tabs>
    </w:pPr>
  </w:style>
  <w:style w:type="character" w:customStyle="1" w:styleId="FooterChar">
    <w:name w:val="Footer Char"/>
    <w:basedOn w:val="DefaultParagraphFont"/>
    <w:link w:val="Footer"/>
    <w:uiPriority w:val="99"/>
    <w:rsid w:val="00E83460"/>
  </w:style>
  <w:style w:type="character" w:customStyle="1" w:styleId="Heading2Char">
    <w:name w:val="Heading 2 Char"/>
    <w:basedOn w:val="DefaultParagraphFont"/>
    <w:link w:val="Heading2"/>
    <w:uiPriority w:val="9"/>
    <w:rsid w:val="000C483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E50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937776">
      <w:bodyDiv w:val="1"/>
      <w:marLeft w:val="0"/>
      <w:marRight w:val="0"/>
      <w:marTop w:val="0"/>
      <w:marBottom w:val="0"/>
      <w:divBdr>
        <w:top w:val="none" w:sz="0" w:space="0" w:color="auto"/>
        <w:left w:val="none" w:sz="0" w:space="0" w:color="auto"/>
        <w:bottom w:val="none" w:sz="0" w:space="0" w:color="auto"/>
        <w:right w:val="none" w:sz="0" w:space="0" w:color="auto"/>
      </w:divBdr>
    </w:div>
    <w:div w:id="664625298">
      <w:bodyDiv w:val="1"/>
      <w:marLeft w:val="0"/>
      <w:marRight w:val="0"/>
      <w:marTop w:val="0"/>
      <w:marBottom w:val="0"/>
      <w:divBdr>
        <w:top w:val="none" w:sz="0" w:space="0" w:color="auto"/>
        <w:left w:val="none" w:sz="0" w:space="0" w:color="auto"/>
        <w:bottom w:val="none" w:sz="0" w:space="0" w:color="auto"/>
        <w:right w:val="none" w:sz="0" w:space="0" w:color="auto"/>
      </w:divBdr>
    </w:div>
    <w:div w:id="849298518">
      <w:bodyDiv w:val="1"/>
      <w:marLeft w:val="0"/>
      <w:marRight w:val="0"/>
      <w:marTop w:val="0"/>
      <w:marBottom w:val="0"/>
      <w:divBdr>
        <w:top w:val="none" w:sz="0" w:space="0" w:color="auto"/>
        <w:left w:val="none" w:sz="0" w:space="0" w:color="auto"/>
        <w:bottom w:val="none" w:sz="0" w:space="0" w:color="auto"/>
        <w:right w:val="none" w:sz="0" w:space="0" w:color="auto"/>
      </w:divBdr>
      <w:divsChild>
        <w:div w:id="1150635007">
          <w:marLeft w:val="0"/>
          <w:marRight w:val="0"/>
          <w:marTop w:val="0"/>
          <w:marBottom w:val="0"/>
          <w:divBdr>
            <w:top w:val="none" w:sz="0" w:space="0" w:color="auto"/>
            <w:left w:val="none" w:sz="0" w:space="0" w:color="auto"/>
            <w:bottom w:val="none" w:sz="0" w:space="0" w:color="auto"/>
            <w:right w:val="none" w:sz="0" w:space="0" w:color="auto"/>
          </w:divBdr>
        </w:div>
        <w:div w:id="233323599">
          <w:marLeft w:val="0"/>
          <w:marRight w:val="0"/>
          <w:marTop w:val="0"/>
          <w:marBottom w:val="0"/>
          <w:divBdr>
            <w:top w:val="none" w:sz="0" w:space="0" w:color="auto"/>
            <w:left w:val="none" w:sz="0" w:space="0" w:color="auto"/>
            <w:bottom w:val="none" w:sz="0" w:space="0" w:color="auto"/>
            <w:right w:val="none" w:sz="0" w:space="0" w:color="auto"/>
          </w:divBdr>
        </w:div>
        <w:div w:id="1134368781">
          <w:marLeft w:val="0"/>
          <w:marRight w:val="0"/>
          <w:marTop w:val="0"/>
          <w:marBottom w:val="0"/>
          <w:divBdr>
            <w:top w:val="none" w:sz="0" w:space="0" w:color="auto"/>
            <w:left w:val="none" w:sz="0" w:space="0" w:color="auto"/>
            <w:bottom w:val="none" w:sz="0" w:space="0" w:color="auto"/>
            <w:right w:val="none" w:sz="0" w:space="0" w:color="auto"/>
          </w:divBdr>
        </w:div>
      </w:divsChild>
    </w:div>
    <w:div w:id="896626220">
      <w:bodyDiv w:val="1"/>
      <w:marLeft w:val="0"/>
      <w:marRight w:val="0"/>
      <w:marTop w:val="0"/>
      <w:marBottom w:val="0"/>
      <w:divBdr>
        <w:top w:val="none" w:sz="0" w:space="0" w:color="auto"/>
        <w:left w:val="none" w:sz="0" w:space="0" w:color="auto"/>
        <w:bottom w:val="none" w:sz="0" w:space="0" w:color="auto"/>
        <w:right w:val="none" w:sz="0" w:space="0" w:color="auto"/>
      </w:divBdr>
    </w:div>
    <w:div w:id="970473695">
      <w:bodyDiv w:val="1"/>
      <w:marLeft w:val="0"/>
      <w:marRight w:val="0"/>
      <w:marTop w:val="0"/>
      <w:marBottom w:val="0"/>
      <w:divBdr>
        <w:top w:val="none" w:sz="0" w:space="0" w:color="auto"/>
        <w:left w:val="none" w:sz="0" w:space="0" w:color="auto"/>
        <w:bottom w:val="none" w:sz="0" w:space="0" w:color="auto"/>
        <w:right w:val="none" w:sz="0" w:space="0" w:color="auto"/>
      </w:divBdr>
    </w:div>
    <w:div w:id="982737977">
      <w:bodyDiv w:val="1"/>
      <w:marLeft w:val="0"/>
      <w:marRight w:val="0"/>
      <w:marTop w:val="0"/>
      <w:marBottom w:val="0"/>
      <w:divBdr>
        <w:top w:val="none" w:sz="0" w:space="0" w:color="auto"/>
        <w:left w:val="none" w:sz="0" w:space="0" w:color="auto"/>
        <w:bottom w:val="none" w:sz="0" w:space="0" w:color="auto"/>
        <w:right w:val="none" w:sz="0" w:space="0" w:color="auto"/>
      </w:divBdr>
      <w:divsChild>
        <w:div w:id="1820344606">
          <w:marLeft w:val="0"/>
          <w:marRight w:val="0"/>
          <w:marTop w:val="0"/>
          <w:marBottom w:val="0"/>
          <w:divBdr>
            <w:top w:val="none" w:sz="0" w:space="0" w:color="auto"/>
            <w:left w:val="none" w:sz="0" w:space="0" w:color="auto"/>
            <w:bottom w:val="none" w:sz="0" w:space="0" w:color="auto"/>
            <w:right w:val="none" w:sz="0" w:space="0" w:color="auto"/>
          </w:divBdr>
        </w:div>
        <w:div w:id="914510633">
          <w:marLeft w:val="0"/>
          <w:marRight w:val="0"/>
          <w:marTop w:val="0"/>
          <w:marBottom w:val="0"/>
          <w:divBdr>
            <w:top w:val="none" w:sz="0" w:space="0" w:color="auto"/>
            <w:left w:val="none" w:sz="0" w:space="0" w:color="auto"/>
            <w:bottom w:val="none" w:sz="0" w:space="0" w:color="auto"/>
            <w:right w:val="none" w:sz="0" w:space="0" w:color="auto"/>
          </w:divBdr>
        </w:div>
        <w:div w:id="1894997587">
          <w:marLeft w:val="0"/>
          <w:marRight w:val="0"/>
          <w:marTop w:val="0"/>
          <w:marBottom w:val="0"/>
          <w:divBdr>
            <w:top w:val="none" w:sz="0" w:space="0" w:color="auto"/>
            <w:left w:val="none" w:sz="0" w:space="0" w:color="auto"/>
            <w:bottom w:val="none" w:sz="0" w:space="0" w:color="auto"/>
            <w:right w:val="none" w:sz="0" w:space="0" w:color="auto"/>
          </w:divBdr>
        </w:div>
      </w:divsChild>
    </w:div>
    <w:div w:id="1044212955">
      <w:bodyDiv w:val="1"/>
      <w:marLeft w:val="0"/>
      <w:marRight w:val="0"/>
      <w:marTop w:val="0"/>
      <w:marBottom w:val="0"/>
      <w:divBdr>
        <w:top w:val="none" w:sz="0" w:space="0" w:color="auto"/>
        <w:left w:val="none" w:sz="0" w:space="0" w:color="auto"/>
        <w:bottom w:val="none" w:sz="0" w:space="0" w:color="auto"/>
        <w:right w:val="none" w:sz="0" w:space="0" w:color="auto"/>
      </w:divBdr>
    </w:div>
    <w:div w:id="1319725931">
      <w:bodyDiv w:val="1"/>
      <w:marLeft w:val="0"/>
      <w:marRight w:val="0"/>
      <w:marTop w:val="0"/>
      <w:marBottom w:val="0"/>
      <w:divBdr>
        <w:top w:val="none" w:sz="0" w:space="0" w:color="auto"/>
        <w:left w:val="none" w:sz="0" w:space="0" w:color="auto"/>
        <w:bottom w:val="none" w:sz="0" w:space="0" w:color="auto"/>
        <w:right w:val="none" w:sz="0" w:space="0" w:color="auto"/>
      </w:divBdr>
    </w:div>
    <w:div w:id="1820658605">
      <w:bodyDiv w:val="1"/>
      <w:marLeft w:val="0"/>
      <w:marRight w:val="0"/>
      <w:marTop w:val="0"/>
      <w:marBottom w:val="0"/>
      <w:divBdr>
        <w:top w:val="none" w:sz="0" w:space="0" w:color="auto"/>
        <w:left w:val="none" w:sz="0" w:space="0" w:color="auto"/>
        <w:bottom w:val="none" w:sz="0" w:space="0" w:color="auto"/>
        <w:right w:val="none" w:sz="0" w:space="0" w:color="auto"/>
      </w:divBdr>
    </w:div>
    <w:div w:id="212626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d475a6e5-0013-4cf7-949d-afce49f4c7d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72517206A8DC48992CC6091A3B0302" ma:contentTypeVersion="21" ma:contentTypeDescription="Create a new document." ma:contentTypeScope="" ma:versionID="b92e2fffea255f50544697c5ed9748ff">
  <xsd:schema xmlns:xsd="http://www.w3.org/2001/XMLSchema" xmlns:xs="http://www.w3.org/2001/XMLSchema" xmlns:p="http://schemas.microsoft.com/office/2006/metadata/properties" xmlns:ns1="http://schemas.microsoft.com/sharepoint/v3" xmlns:ns3="d475a6e5-0013-4cf7-949d-afce49f4c7da" xmlns:ns4="5c9badd2-2279-4b8b-9122-7ddb765b78f9" targetNamespace="http://schemas.microsoft.com/office/2006/metadata/properties" ma:root="true" ma:fieldsID="c9017e606c53b03873505bd520a638a4" ns1:_="" ns3:_="" ns4:_="">
    <xsd:import namespace="http://schemas.microsoft.com/sharepoint/v3"/>
    <xsd:import namespace="d475a6e5-0013-4cf7-949d-afce49f4c7da"/>
    <xsd:import namespace="5c9badd2-2279-4b8b-9122-7ddb765b78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earchProperties" minOccurs="0"/>
                <xsd:element ref="ns3:MediaServiceSystemTag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75a6e5-0013-4cf7-949d-afce49f4c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SystemTags" ma:index="27" nillable="true" ma:displayName="MediaServiceSystemTags" ma:hidden="true" ma:internalName="MediaServiceSystemTag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9badd2-2279-4b8b-9122-7ddb765b78f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299ED7-F784-4563-9D73-CBBCC88B8663}">
  <ds:schemaRefs>
    <ds:schemaRef ds:uri="http://schemas.microsoft.com/sharepoint/v3/contenttype/forms"/>
  </ds:schemaRefs>
</ds:datastoreItem>
</file>

<file path=customXml/itemProps2.xml><?xml version="1.0" encoding="utf-8"?>
<ds:datastoreItem xmlns:ds="http://schemas.openxmlformats.org/officeDocument/2006/customXml" ds:itemID="{BF93B5AD-DF75-45BE-BA44-D32216A27405}">
  <ds:schemaRefs>
    <ds:schemaRef ds:uri="http://purl.org/dc/elements/1.1/"/>
    <ds:schemaRef ds:uri="http://schemas.microsoft.com/sharepoint/v3"/>
    <ds:schemaRef ds:uri="http://schemas.openxmlformats.org/package/2006/metadata/core-properties"/>
    <ds:schemaRef ds:uri="5c9badd2-2279-4b8b-9122-7ddb765b78f9"/>
    <ds:schemaRef ds:uri="http://www.w3.org/XML/1998/namespace"/>
    <ds:schemaRef ds:uri="http://schemas.microsoft.com/office/2006/documentManagement/types"/>
    <ds:schemaRef ds:uri="http://schemas.microsoft.com/office/infopath/2007/PartnerControls"/>
    <ds:schemaRef ds:uri="http://purl.org/dc/terms/"/>
    <ds:schemaRef ds:uri="d475a6e5-0013-4cf7-949d-afce49f4c7da"/>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E67F903-32EA-45E1-A661-C181F9296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75a6e5-0013-4cf7-949d-afce49f4c7da"/>
    <ds:schemaRef ds:uri="5c9badd2-2279-4b8b-9122-7ddb765b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3887</Words>
  <Characters>22161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 Hull</dc:creator>
  <cp:keywords/>
  <dc:description/>
  <cp:lastModifiedBy>Arora, Deepa</cp:lastModifiedBy>
  <cp:revision>2</cp:revision>
  <cp:lastPrinted>2025-04-03T16:04:00Z</cp:lastPrinted>
  <dcterms:created xsi:type="dcterms:W3CDTF">2025-08-11T15:06:00Z</dcterms:created>
  <dcterms:modified xsi:type="dcterms:W3CDTF">2025-08-11T15:06:00Z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0x0101008472517206A8DC48992CC6091A3B0302</vt:lpwstr>
  </property>
</Properties>
</file>